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684" w:rsidRPr="00A24831" w:rsidRDefault="000C5684" w:rsidP="000C5684">
      <w:pPr>
        <w:ind w:firstLineChars="200" w:firstLine="640"/>
        <w:rPr>
          <w:rFonts w:asciiTheme="minorEastAsia" w:hAnsiTheme="minorEastAsia" w:cs="仿宋_GB2312"/>
          <w:sz w:val="32"/>
          <w:szCs w:val="32"/>
        </w:rPr>
      </w:pPr>
      <w:r w:rsidRPr="00A24831">
        <w:rPr>
          <w:rFonts w:asciiTheme="minorEastAsia" w:hAnsiTheme="minorEastAsia" w:cs="仿宋_GB2312" w:hint="eastAsia"/>
          <w:sz w:val="32"/>
          <w:szCs w:val="32"/>
        </w:rPr>
        <w:t>附件1</w:t>
      </w:r>
    </w:p>
    <w:p w:rsidR="000C5684" w:rsidRPr="00A24831" w:rsidRDefault="000C5684" w:rsidP="000C5684">
      <w:pPr>
        <w:ind w:firstLineChars="200" w:firstLine="723"/>
        <w:jc w:val="center"/>
        <w:rPr>
          <w:rFonts w:asciiTheme="minorEastAsia" w:hAnsiTheme="minorEastAsia" w:cs="仿宋_GB2312"/>
          <w:b/>
          <w:kern w:val="0"/>
          <w:sz w:val="36"/>
          <w:szCs w:val="36"/>
        </w:rPr>
      </w:pPr>
      <w:bookmarkStart w:id="0" w:name="_GoBack"/>
      <w:r w:rsidRPr="00A24831">
        <w:rPr>
          <w:rFonts w:asciiTheme="minorEastAsia" w:hAnsiTheme="minorEastAsia" w:cs="仿宋_GB2312" w:hint="eastAsia"/>
          <w:b/>
          <w:kern w:val="0"/>
          <w:sz w:val="36"/>
          <w:szCs w:val="36"/>
        </w:rPr>
        <w:t>培训课程简介</w:t>
      </w:r>
      <w:bookmarkEnd w:id="0"/>
    </w:p>
    <w:p w:rsidR="000C5684" w:rsidRPr="006A0954" w:rsidRDefault="000C5684" w:rsidP="000C5684">
      <w:pPr>
        <w:pStyle w:val="a3"/>
        <w:spacing w:line="580" w:lineRule="exact"/>
        <w:rPr>
          <w:rFonts w:ascii="仿宋_GB2312" w:eastAsia="仿宋_GB2312" w:hAnsi="宋体" w:cs="Times New Roman"/>
          <w:sz w:val="32"/>
          <w:szCs w:val="32"/>
        </w:rPr>
      </w:pPr>
      <w:r w:rsidRPr="006A0954">
        <w:rPr>
          <w:rFonts w:ascii="仿宋_GB2312" w:eastAsia="仿宋_GB2312" w:hAnsi="宋体" w:cs="Times New Roman" w:hint="eastAsia"/>
          <w:sz w:val="32"/>
          <w:szCs w:val="32"/>
        </w:rPr>
        <w:t>（一）政策解读：</w:t>
      </w:r>
    </w:p>
    <w:p w:rsidR="000C5684" w:rsidRPr="008229DB" w:rsidRDefault="000C5684" w:rsidP="000C5684">
      <w:pPr>
        <w:pStyle w:val="a3"/>
        <w:spacing w:line="580" w:lineRule="exact"/>
        <w:rPr>
          <w:rFonts w:ascii="仿宋_GB2312" w:eastAsia="仿宋_GB2312" w:hAnsi="宋体" w:cs="Times New Roman"/>
          <w:sz w:val="32"/>
          <w:szCs w:val="32"/>
        </w:rPr>
      </w:pPr>
      <w:r w:rsidRPr="006A0954">
        <w:rPr>
          <w:rFonts w:ascii="仿宋_GB2312" w:eastAsia="仿宋_GB2312" w:hAnsi="宋体" w:cs="Times New Roman" w:hint="eastAsia"/>
          <w:sz w:val="32"/>
          <w:szCs w:val="32"/>
        </w:rPr>
        <w:t>介绍</w:t>
      </w:r>
      <w:r w:rsidRPr="008229DB">
        <w:rPr>
          <w:rFonts w:ascii="仿宋_GB2312" w:eastAsia="仿宋_GB2312" w:hAnsi="宋体" w:cs="Times New Roman" w:hint="eastAsia"/>
          <w:sz w:val="32"/>
          <w:szCs w:val="32"/>
        </w:rPr>
        <w:t>十三五节能减排综合性工作方案</w:t>
      </w:r>
      <w:r w:rsidRPr="006A0954">
        <w:rPr>
          <w:rFonts w:ascii="仿宋_GB2312" w:eastAsia="仿宋_GB2312" w:hAnsi="宋体" w:cs="Times New Roman" w:hint="eastAsia"/>
          <w:sz w:val="32"/>
          <w:szCs w:val="32"/>
        </w:rPr>
        <w:t>。</w:t>
      </w:r>
    </w:p>
    <w:p w:rsidR="000C5684" w:rsidRPr="008229DB" w:rsidRDefault="000C5684" w:rsidP="000C5684">
      <w:pPr>
        <w:pStyle w:val="a3"/>
        <w:spacing w:line="580" w:lineRule="exact"/>
        <w:rPr>
          <w:rFonts w:ascii="仿宋_GB2312" w:eastAsia="仿宋_GB2312" w:hAnsi="宋体" w:cs="Times New Roman"/>
          <w:sz w:val="32"/>
          <w:szCs w:val="32"/>
        </w:rPr>
      </w:pPr>
      <w:r w:rsidRPr="006A0954">
        <w:rPr>
          <w:rFonts w:ascii="仿宋_GB2312" w:eastAsia="仿宋_GB2312" w:hAnsi="宋体" w:cs="Times New Roman" w:hint="eastAsia"/>
          <w:sz w:val="32"/>
          <w:szCs w:val="32"/>
        </w:rPr>
        <w:t>（二）</w:t>
      </w:r>
      <w:r w:rsidRPr="008229DB">
        <w:rPr>
          <w:rFonts w:ascii="仿宋_GB2312" w:eastAsia="仿宋_GB2312" w:hAnsi="宋体" w:cs="Times New Roman" w:hint="eastAsia"/>
          <w:sz w:val="32"/>
          <w:szCs w:val="32"/>
        </w:rPr>
        <w:t>能源管理</w:t>
      </w:r>
      <w:r>
        <w:rPr>
          <w:rFonts w:ascii="仿宋_GB2312" w:eastAsia="仿宋_GB2312" w:hAnsi="宋体" w:cs="Times New Roman" w:hint="eastAsia"/>
          <w:sz w:val="32"/>
          <w:szCs w:val="32"/>
        </w:rPr>
        <w:t>体系</w:t>
      </w:r>
      <w:r w:rsidRPr="008229DB">
        <w:rPr>
          <w:rFonts w:ascii="仿宋_GB2312" w:eastAsia="仿宋_GB2312" w:hAnsi="宋体" w:cs="Times New Roman" w:hint="eastAsia"/>
          <w:sz w:val="32"/>
          <w:szCs w:val="32"/>
        </w:rPr>
        <w:t>：</w:t>
      </w:r>
    </w:p>
    <w:p w:rsidR="000C5684" w:rsidRPr="008229DB" w:rsidRDefault="000C5684" w:rsidP="000C5684">
      <w:pPr>
        <w:pStyle w:val="a3"/>
        <w:spacing w:line="580" w:lineRule="exact"/>
        <w:rPr>
          <w:rFonts w:ascii="仿宋_GB2312" w:eastAsia="仿宋_GB2312" w:hAnsi="宋体" w:cs="Times New Roman"/>
          <w:sz w:val="32"/>
          <w:szCs w:val="32"/>
        </w:rPr>
      </w:pPr>
      <w:r w:rsidRPr="006A0954">
        <w:rPr>
          <w:rFonts w:ascii="仿宋_GB2312" w:eastAsia="仿宋_GB2312" w:hAnsi="宋体" w:cs="Times New Roman" w:hint="eastAsia"/>
          <w:sz w:val="32"/>
          <w:szCs w:val="32"/>
        </w:rPr>
        <w:t>1、</w:t>
      </w:r>
      <w:r w:rsidRPr="008229DB">
        <w:rPr>
          <w:rFonts w:ascii="仿宋_GB2312" w:eastAsia="仿宋_GB2312" w:hAnsi="宋体" w:cs="Times New Roman" w:hint="eastAsia"/>
          <w:sz w:val="32"/>
          <w:szCs w:val="32"/>
        </w:rPr>
        <w:t>能源管理体系标准（GB/T 23331-2012)要点解析、实施指南(GB/T 29456-2012)</w:t>
      </w:r>
      <w:r w:rsidRPr="006A0954">
        <w:rPr>
          <w:rFonts w:ascii="仿宋_GB2312" w:eastAsia="仿宋_GB2312" w:hAnsi="宋体" w:cs="Times New Roman" w:hint="eastAsia"/>
          <w:sz w:val="32"/>
          <w:szCs w:val="32"/>
        </w:rPr>
        <w:t>；</w:t>
      </w:r>
    </w:p>
    <w:p w:rsidR="000C5684" w:rsidRPr="008229DB" w:rsidRDefault="000C5684" w:rsidP="000C5684">
      <w:pPr>
        <w:pStyle w:val="a3"/>
        <w:spacing w:line="580" w:lineRule="exact"/>
        <w:rPr>
          <w:rFonts w:ascii="仿宋_GB2312" w:eastAsia="仿宋_GB2312" w:hAnsi="宋体" w:cs="Times New Roman"/>
          <w:sz w:val="32"/>
          <w:szCs w:val="32"/>
        </w:rPr>
      </w:pPr>
      <w:r w:rsidRPr="006A0954">
        <w:rPr>
          <w:rFonts w:ascii="仿宋_GB2312" w:eastAsia="仿宋_GB2312" w:hAnsi="宋体" w:cs="Times New Roman" w:hint="eastAsia"/>
          <w:sz w:val="32"/>
          <w:szCs w:val="32"/>
        </w:rPr>
        <w:t>2、</w:t>
      </w:r>
      <w:r w:rsidRPr="008229DB">
        <w:rPr>
          <w:rFonts w:ascii="仿宋_GB2312" w:eastAsia="仿宋_GB2312" w:hAnsi="宋体" w:cs="Times New Roman" w:hint="eastAsia"/>
          <w:sz w:val="32"/>
          <w:szCs w:val="32"/>
        </w:rPr>
        <w:t>ISO50001体系、能源管理体系标准与ISO9001、ISO14001的兼容性</w:t>
      </w:r>
      <w:r w:rsidRPr="006A0954">
        <w:rPr>
          <w:rFonts w:ascii="仿宋_GB2312" w:eastAsia="仿宋_GB2312" w:hAnsi="宋体" w:cs="Times New Roman" w:hint="eastAsia"/>
          <w:sz w:val="32"/>
          <w:szCs w:val="32"/>
        </w:rPr>
        <w:t>；</w:t>
      </w:r>
    </w:p>
    <w:p w:rsidR="000C5684" w:rsidRPr="006A0954" w:rsidRDefault="000C5684" w:rsidP="000C5684">
      <w:pPr>
        <w:pStyle w:val="a3"/>
        <w:spacing w:line="580" w:lineRule="exact"/>
        <w:rPr>
          <w:rFonts w:ascii="仿宋_GB2312" w:eastAsia="仿宋_GB2312" w:hAnsi="宋体" w:cs="Times New Roman"/>
          <w:sz w:val="32"/>
          <w:szCs w:val="32"/>
        </w:rPr>
      </w:pPr>
      <w:r w:rsidRPr="006A0954">
        <w:rPr>
          <w:rFonts w:ascii="仿宋_GB2312" w:eastAsia="仿宋_GB2312" w:hAnsi="宋体" w:cs="Times New Roman" w:hint="eastAsia"/>
          <w:sz w:val="32"/>
          <w:szCs w:val="32"/>
        </w:rPr>
        <w:t>3、</w:t>
      </w:r>
      <w:r w:rsidRPr="008229DB">
        <w:rPr>
          <w:rFonts w:ascii="仿宋_GB2312" w:eastAsia="仿宋_GB2312" w:hAnsi="宋体" w:cs="Times New Roman" w:hint="eastAsia"/>
          <w:sz w:val="32"/>
          <w:szCs w:val="32"/>
        </w:rPr>
        <w:t>能源管理体系应用的目的和作用以及重点条款解读</w:t>
      </w:r>
      <w:r w:rsidRPr="006A0954">
        <w:rPr>
          <w:rFonts w:ascii="仿宋_GB2312" w:eastAsia="仿宋_GB2312" w:hAnsi="宋体" w:cs="Times New Roman" w:hint="eastAsia"/>
          <w:sz w:val="32"/>
          <w:szCs w:val="32"/>
        </w:rPr>
        <w:t>；</w:t>
      </w:r>
    </w:p>
    <w:p w:rsidR="000C5684" w:rsidRDefault="000C5684" w:rsidP="000C5684">
      <w:pPr>
        <w:pStyle w:val="a3"/>
        <w:spacing w:line="580" w:lineRule="exact"/>
        <w:rPr>
          <w:rFonts w:ascii="仿宋_GB2312" w:eastAsia="仿宋_GB2312" w:hAnsi="宋体" w:cs="Times New Roman"/>
          <w:sz w:val="32"/>
          <w:szCs w:val="32"/>
        </w:rPr>
      </w:pPr>
      <w:r w:rsidRPr="006A0954">
        <w:rPr>
          <w:rFonts w:ascii="仿宋_GB2312" w:eastAsia="仿宋_GB2312" w:hAnsi="宋体" w:cs="Times New Roman" w:hint="eastAsia"/>
          <w:sz w:val="32"/>
          <w:szCs w:val="32"/>
        </w:rPr>
        <w:t>4、</w:t>
      </w:r>
      <w:r w:rsidRPr="008229DB">
        <w:rPr>
          <w:rFonts w:ascii="仿宋_GB2312" w:eastAsia="仿宋_GB2312" w:hAnsi="宋体" w:cs="Times New Roman" w:hint="eastAsia"/>
          <w:sz w:val="32"/>
          <w:szCs w:val="32"/>
        </w:rPr>
        <w:t>节能管理相关节能活动及其与能源管理体系的关系。</w:t>
      </w:r>
    </w:p>
    <w:p w:rsidR="000C5684" w:rsidRDefault="000C5684" w:rsidP="000C5684">
      <w:pPr>
        <w:pStyle w:val="a3"/>
        <w:spacing w:line="580" w:lineRule="exact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（三）电力企业能源管理体系：</w:t>
      </w:r>
    </w:p>
    <w:p w:rsidR="000C5684" w:rsidRDefault="000C5684" w:rsidP="000C5684">
      <w:pPr>
        <w:pStyle w:val="a3"/>
        <w:spacing w:line="580" w:lineRule="exact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1、《电力企业能源管理体系实施指南》及《能源管理体系电力行业认证要求》（RB/T 116-2014）；</w:t>
      </w:r>
    </w:p>
    <w:p w:rsidR="000C5684" w:rsidRDefault="000C5684" w:rsidP="000C5684">
      <w:pPr>
        <w:pStyle w:val="a3"/>
        <w:spacing w:line="580" w:lineRule="exact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2、</w:t>
      </w:r>
      <w:r>
        <w:rPr>
          <w:rFonts w:ascii="仿宋_GB2312" w:eastAsia="仿宋_GB2312" w:hAnsi="宋体" w:hint="eastAsia"/>
          <w:sz w:val="32"/>
          <w:szCs w:val="32"/>
        </w:rPr>
        <w:t>RB/T116-2014与GB/T23331-2012的关系及应用要求；</w:t>
      </w:r>
    </w:p>
    <w:p w:rsidR="000C5684" w:rsidRDefault="000C5684" w:rsidP="000C5684">
      <w:pPr>
        <w:widowControl/>
        <w:adjustRightInd w:val="0"/>
        <w:spacing w:line="580" w:lineRule="exact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3、电力企业能源管理体系评审方法和程序；</w:t>
      </w:r>
    </w:p>
    <w:p w:rsidR="000C5684" w:rsidRPr="008229DB" w:rsidRDefault="000C5684" w:rsidP="000C5684">
      <w:pPr>
        <w:pStyle w:val="a3"/>
        <w:spacing w:line="580" w:lineRule="exact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4、结合实例分析电力企业能源管理体系建立、运行的重点和难点。</w:t>
      </w:r>
    </w:p>
    <w:p w:rsidR="000C5684" w:rsidRPr="008229DB" w:rsidRDefault="000C5684" w:rsidP="000C5684">
      <w:pPr>
        <w:pStyle w:val="a3"/>
        <w:spacing w:line="580" w:lineRule="exact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（四）</w:t>
      </w:r>
      <w:r w:rsidRPr="008229DB">
        <w:rPr>
          <w:rFonts w:ascii="仿宋_GB2312" w:eastAsia="仿宋_GB2312" w:hAnsi="宋体" w:cs="Times New Roman" w:hint="eastAsia"/>
          <w:sz w:val="32"/>
          <w:szCs w:val="32"/>
        </w:rPr>
        <w:t>能源审计：</w:t>
      </w:r>
    </w:p>
    <w:p w:rsidR="000C5684" w:rsidRPr="008229DB" w:rsidRDefault="000C5684" w:rsidP="000C5684">
      <w:pPr>
        <w:pStyle w:val="a3"/>
        <w:spacing w:line="580" w:lineRule="exact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1、</w:t>
      </w:r>
      <w:r w:rsidRPr="008229DB">
        <w:rPr>
          <w:rFonts w:ascii="仿宋_GB2312" w:eastAsia="仿宋_GB2312" w:hAnsi="宋体" w:cs="Times New Roman" w:hint="eastAsia"/>
          <w:sz w:val="32"/>
          <w:szCs w:val="32"/>
        </w:rPr>
        <w:t>能源审计的依据、目的和作用</w:t>
      </w:r>
      <w:r>
        <w:rPr>
          <w:rFonts w:ascii="仿宋_GB2312" w:eastAsia="仿宋_GB2312" w:hAnsi="宋体" w:cs="Times New Roman" w:hint="eastAsia"/>
          <w:sz w:val="32"/>
          <w:szCs w:val="32"/>
        </w:rPr>
        <w:t>；</w:t>
      </w:r>
    </w:p>
    <w:p w:rsidR="000C5684" w:rsidRPr="008229DB" w:rsidRDefault="000C5684" w:rsidP="000C5684">
      <w:pPr>
        <w:pStyle w:val="a3"/>
        <w:spacing w:line="580" w:lineRule="exact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2、电力</w:t>
      </w:r>
      <w:r w:rsidRPr="008229DB">
        <w:rPr>
          <w:rFonts w:ascii="仿宋_GB2312" w:eastAsia="仿宋_GB2312" w:hAnsi="宋体" w:cs="Times New Roman" w:hint="eastAsia"/>
          <w:sz w:val="32"/>
          <w:szCs w:val="32"/>
        </w:rPr>
        <w:t>企业能源审计的内容、方法、程序、技术通则</w:t>
      </w:r>
      <w:r>
        <w:rPr>
          <w:rFonts w:ascii="仿宋_GB2312" w:eastAsia="仿宋_GB2312" w:hAnsi="宋体" w:cs="Times New Roman" w:hint="eastAsia"/>
          <w:sz w:val="32"/>
          <w:szCs w:val="32"/>
        </w:rPr>
        <w:t>；</w:t>
      </w:r>
    </w:p>
    <w:p w:rsidR="000C5684" w:rsidRPr="008229DB" w:rsidRDefault="000C5684" w:rsidP="000C5684">
      <w:pPr>
        <w:pStyle w:val="a3"/>
        <w:spacing w:line="580" w:lineRule="exact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3、</w:t>
      </w:r>
      <w:r w:rsidRPr="008229DB">
        <w:rPr>
          <w:rFonts w:ascii="仿宋_GB2312" w:eastAsia="仿宋_GB2312" w:hAnsi="宋体" w:cs="Times New Roman" w:hint="eastAsia"/>
          <w:sz w:val="32"/>
          <w:szCs w:val="32"/>
        </w:rPr>
        <w:t>能源审计报告的内容范围及深度要求</w:t>
      </w:r>
      <w:r>
        <w:rPr>
          <w:rFonts w:ascii="仿宋_GB2312" w:eastAsia="仿宋_GB2312" w:hAnsi="宋体" w:cs="Times New Roman" w:hint="eastAsia"/>
          <w:sz w:val="32"/>
          <w:szCs w:val="32"/>
        </w:rPr>
        <w:t>。</w:t>
      </w:r>
    </w:p>
    <w:p w:rsidR="000C5684" w:rsidRPr="008229DB" w:rsidRDefault="000C5684" w:rsidP="000C5684">
      <w:pPr>
        <w:pStyle w:val="a3"/>
        <w:spacing w:line="580" w:lineRule="exact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（五）</w:t>
      </w:r>
      <w:r w:rsidRPr="008229DB">
        <w:rPr>
          <w:rFonts w:ascii="仿宋_GB2312" w:eastAsia="仿宋_GB2312" w:hAnsi="宋体" w:cs="Times New Roman" w:hint="eastAsia"/>
          <w:sz w:val="32"/>
          <w:szCs w:val="32"/>
        </w:rPr>
        <w:t>能效对标：</w:t>
      </w:r>
    </w:p>
    <w:p w:rsidR="000C5684" w:rsidRDefault="000C5684" w:rsidP="000C5684">
      <w:pPr>
        <w:pStyle w:val="a3"/>
        <w:spacing w:line="580" w:lineRule="exact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lastRenderedPageBreak/>
        <w:t>1、电力企业</w:t>
      </w:r>
      <w:r w:rsidRPr="008229DB">
        <w:rPr>
          <w:rFonts w:ascii="仿宋_GB2312" w:eastAsia="仿宋_GB2312" w:hAnsi="宋体" w:cs="Times New Roman" w:hint="eastAsia"/>
          <w:sz w:val="32"/>
          <w:szCs w:val="32"/>
        </w:rPr>
        <w:t>能效对标与标杆管理</w:t>
      </w:r>
      <w:r>
        <w:rPr>
          <w:rFonts w:ascii="仿宋_GB2312" w:eastAsia="仿宋_GB2312" w:hAnsi="宋体" w:cs="Times New Roman" w:hint="eastAsia"/>
          <w:sz w:val="32"/>
          <w:szCs w:val="32"/>
        </w:rPr>
        <w:t>；</w:t>
      </w:r>
    </w:p>
    <w:p w:rsidR="000C5684" w:rsidRPr="008229DB" w:rsidRDefault="000C5684" w:rsidP="000C5684">
      <w:pPr>
        <w:pStyle w:val="a3"/>
        <w:spacing w:line="580" w:lineRule="exact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2、</w:t>
      </w:r>
      <w:r w:rsidRPr="008C5E76">
        <w:rPr>
          <w:rFonts w:ascii="仿宋_GB2312" w:eastAsia="仿宋_GB2312" w:hAnsi="宋体" w:cs="Times New Roman"/>
          <w:sz w:val="32"/>
          <w:szCs w:val="32"/>
        </w:rPr>
        <w:t>电力企业节能降耗主要指标的监管评价</w:t>
      </w:r>
      <w:r>
        <w:rPr>
          <w:rFonts w:ascii="仿宋_GB2312" w:eastAsia="仿宋_GB2312" w:hAnsi="宋体" w:cs="Times New Roman" w:hint="eastAsia"/>
          <w:sz w:val="32"/>
          <w:szCs w:val="32"/>
        </w:rPr>
        <w:t>（</w:t>
      </w:r>
      <w:r w:rsidRPr="008C5E76">
        <w:rPr>
          <w:rFonts w:ascii="仿宋_GB2312" w:eastAsia="仿宋_GB2312" w:hAnsi="宋体" w:cs="Times New Roman"/>
          <w:sz w:val="32"/>
          <w:szCs w:val="32"/>
        </w:rPr>
        <w:t>GB/T28557-2012</w:t>
      </w:r>
      <w:r>
        <w:rPr>
          <w:rFonts w:ascii="仿宋_GB2312" w:eastAsia="仿宋_GB2312" w:hAnsi="宋体" w:cs="Times New Roman" w:hint="eastAsia"/>
          <w:sz w:val="32"/>
          <w:szCs w:val="32"/>
        </w:rPr>
        <w:t>）；</w:t>
      </w:r>
    </w:p>
    <w:p w:rsidR="000C5684" w:rsidRPr="008229DB" w:rsidRDefault="000C5684" w:rsidP="000C5684">
      <w:pPr>
        <w:pStyle w:val="a3"/>
        <w:spacing w:line="580" w:lineRule="exact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3、“全国火电燃煤机组竞赛”</w:t>
      </w:r>
      <w:r w:rsidRPr="008229DB">
        <w:rPr>
          <w:rFonts w:ascii="仿宋_GB2312" w:eastAsia="仿宋_GB2312" w:hAnsi="宋体" w:cs="Times New Roman" w:hint="eastAsia"/>
          <w:sz w:val="32"/>
          <w:szCs w:val="32"/>
        </w:rPr>
        <w:t>能效对标的注意事项</w:t>
      </w:r>
      <w:r>
        <w:rPr>
          <w:rFonts w:ascii="仿宋_GB2312" w:eastAsia="仿宋_GB2312" w:hAnsi="宋体" w:cs="Times New Roman" w:hint="eastAsia"/>
          <w:sz w:val="32"/>
          <w:szCs w:val="32"/>
        </w:rPr>
        <w:t>及评比办法。</w:t>
      </w:r>
      <w:r w:rsidRPr="008229DB">
        <w:rPr>
          <w:rFonts w:ascii="仿宋_GB2312" w:eastAsia="仿宋_GB2312" w:hAnsi="宋体" w:cs="Times New Roman" w:hint="eastAsia"/>
          <w:sz w:val="32"/>
          <w:szCs w:val="32"/>
        </w:rPr>
        <w:t xml:space="preserve">　</w:t>
      </w:r>
    </w:p>
    <w:p w:rsidR="000C5684" w:rsidRPr="008229DB" w:rsidRDefault="000C5684" w:rsidP="000C5684">
      <w:pPr>
        <w:pStyle w:val="a3"/>
        <w:spacing w:line="580" w:lineRule="exact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（六）</w:t>
      </w:r>
      <w:r w:rsidRPr="008229DB">
        <w:rPr>
          <w:rFonts w:ascii="仿宋_GB2312" w:eastAsia="仿宋_GB2312" w:hAnsi="宋体" w:cs="Times New Roman" w:hint="eastAsia"/>
          <w:sz w:val="32"/>
          <w:szCs w:val="32"/>
        </w:rPr>
        <w:t>合同能源管理：</w:t>
      </w:r>
    </w:p>
    <w:p w:rsidR="000C5684" w:rsidRPr="008229DB" w:rsidRDefault="000C5684" w:rsidP="000C5684">
      <w:pPr>
        <w:pStyle w:val="a3"/>
        <w:spacing w:line="580" w:lineRule="exact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1、</w:t>
      </w:r>
      <w:r w:rsidRPr="008229DB">
        <w:rPr>
          <w:rFonts w:ascii="仿宋_GB2312" w:eastAsia="仿宋_GB2312" w:hAnsi="宋体" w:cs="Times New Roman" w:hint="eastAsia"/>
          <w:sz w:val="32"/>
          <w:szCs w:val="32"/>
        </w:rPr>
        <w:t>《合同能源管理服务能力认证要求》（RE/T302-2016）解读</w:t>
      </w:r>
      <w:r>
        <w:rPr>
          <w:rFonts w:ascii="仿宋_GB2312" w:eastAsia="仿宋_GB2312" w:hAnsi="宋体" w:cs="Times New Roman" w:hint="eastAsia"/>
          <w:sz w:val="32"/>
          <w:szCs w:val="32"/>
        </w:rPr>
        <w:t>；</w:t>
      </w:r>
    </w:p>
    <w:p w:rsidR="000C5684" w:rsidRPr="008229DB" w:rsidRDefault="000C5684" w:rsidP="000C5684">
      <w:pPr>
        <w:pStyle w:val="a3"/>
        <w:spacing w:line="580" w:lineRule="exact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2、</w:t>
      </w:r>
      <w:r w:rsidRPr="008229DB">
        <w:rPr>
          <w:rFonts w:ascii="仿宋_GB2312" w:eastAsia="仿宋_GB2312" w:hAnsi="宋体" w:cs="Times New Roman" w:hint="eastAsia"/>
          <w:sz w:val="32"/>
          <w:szCs w:val="32"/>
        </w:rPr>
        <w:t>合同能源管理税收优惠政策</w:t>
      </w:r>
      <w:r>
        <w:rPr>
          <w:rFonts w:ascii="仿宋_GB2312" w:eastAsia="仿宋_GB2312" w:hAnsi="宋体" w:cs="Times New Roman" w:hint="eastAsia"/>
          <w:sz w:val="32"/>
          <w:szCs w:val="32"/>
        </w:rPr>
        <w:t>；</w:t>
      </w:r>
    </w:p>
    <w:p w:rsidR="000C5684" w:rsidRPr="008229DB" w:rsidRDefault="000C5684" w:rsidP="000C5684">
      <w:pPr>
        <w:pStyle w:val="a3"/>
        <w:spacing w:line="580" w:lineRule="exact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3、</w:t>
      </w:r>
      <w:r w:rsidRPr="008229DB">
        <w:rPr>
          <w:rFonts w:ascii="仿宋_GB2312" w:eastAsia="仿宋_GB2312" w:hAnsi="宋体" w:cs="Times New Roman" w:hint="eastAsia"/>
          <w:sz w:val="32"/>
          <w:szCs w:val="32"/>
        </w:rPr>
        <w:t>合同能源管理合同文本签署细节及风险规避</w:t>
      </w:r>
      <w:r>
        <w:rPr>
          <w:rFonts w:ascii="仿宋_GB2312" w:eastAsia="仿宋_GB2312" w:hAnsi="宋体" w:cs="Times New Roman" w:hint="eastAsia"/>
          <w:sz w:val="32"/>
          <w:szCs w:val="32"/>
        </w:rPr>
        <w:t>。</w:t>
      </w:r>
    </w:p>
    <w:p w:rsidR="000C5684" w:rsidRPr="008229DB" w:rsidRDefault="000C5684" w:rsidP="000C5684">
      <w:pPr>
        <w:pStyle w:val="a3"/>
        <w:spacing w:line="580" w:lineRule="exact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（七）</w:t>
      </w:r>
      <w:r w:rsidRPr="008229DB">
        <w:rPr>
          <w:rFonts w:ascii="仿宋_GB2312" w:eastAsia="仿宋_GB2312" w:hAnsi="宋体" w:cs="Times New Roman" w:hint="eastAsia"/>
          <w:sz w:val="32"/>
          <w:szCs w:val="32"/>
        </w:rPr>
        <w:t>能源管理技术应用：</w:t>
      </w:r>
    </w:p>
    <w:p w:rsidR="000C5684" w:rsidRPr="008229DB" w:rsidRDefault="000C5684" w:rsidP="000C5684">
      <w:pPr>
        <w:pStyle w:val="a3"/>
        <w:spacing w:line="580" w:lineRule="exact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1、</w:t>
      </w:r>
      <w:r w:rsidRPr="008229DB">
        <w:rPr>
          <w:rFonts w:ascii="仿宋_GB2312" w:eastAsia="仿宋_GB2312" w:hAnsi="宋体" w:cs="Times New Roman" w:hint="eastAsia"/>
          <w:sz w:val="32"/>
          <w:szCs w:val="32"/>
        </w:rPr>
        <w:t>节能的基本原理和评价方法，节能技术经济评价和生命周期评价</w:t>
      </w:r>
      <w:r>
        <w:rPr>
          <w:rFonts w:ascii="仿宋_GB2312" w:eastAsia="仿宋_GB2312" w:hAnsi="宋体" w:cs="Times New Roman" w:hint="eastAsia"/>
          <w:sz w:val="32"/>
          <w:szCs w:val="32"/>
        </w:rPr>
        <w:t>；</w:t>
      </w:r>
    </w:p>
    <w:p w:rsidR="000C5684" w:rsidRPr="008229DB" w:rsidRDefault="000C5684" w:rsidP="000C5684">
      <w:pPr>
        <w:pStyle w:val="a3"/>
        <w:spacing w:line="580" w:lineRule="exact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2、</w:t>
      </w:r>
      <w:r w:rsidRPr="008229DB">
        <w:rPr>
          <w:rFonts w:ascii="仿宋_GB2312" w:eastAsia="仿宋_GB2312" w:hAnsi="宋体" w:cs="Times New Roman" w:hint="eastAsia"/>
          <w:sz w:val="32"/>
          <w:szCs w:val="32"/>
        </w:rPr>
        <w:t>余热利用、凝结水回收、热泵、企业供电系统、异步电动机系统、新能源和可再生能源</w:t>
      </w:r>
      <w:r>
        <w:rPr>
          <w:rFonts w:ascii="仿宋_GB2312" w:eastAsia="仿宋_GB2312" w:hAnsi="宋体" w:cs="Times New Roman" w:hint="eastAsia"/>
          <w:sz w:val="32"/>
          <w:szCs w:val="32"/>
        </w:rPr>
        <w:t>技术应用；</w:t>
      </w:r>
    </w:p>
    <w:p w:rsidR="003208B5" w:rsidRPr="000C5684" w:rsidRDefault="000C5684" w:rsidP="000C5684">
      <w:pPr>
        <w:pStyle w:val="a3"/>
        <w:spacing w:line="580" w:lineRule="exact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3、</w:t>
      </w:r>
      <w:r w:rsidRPr="008229DB">
        <w:rPr>
          <w:rFonts w:ascii="仿宋_GB2312" w:eastAsia="仿宋_GB2312" w:hAnsi="宋体" w:cs="Times New Roman" w:hint="eastAsia"/>
          <w:sz w:val="32"/>
          <w:szCs w:val="32"/>
        </w:rPr>
        <w:t>工业、建筑、交通三大领域节能技术应用、案例分析和技术展望。</w:t>
      </w:r>
    </w:p>
    <w:sectPr w:rsidR="003208B5" w:rsidRPr="000C56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84"/>
    <w:rsid w:val="000C5684"/>
    <w:rsid w:val="0032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6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纯文本 Char"/>
    <w:basedOn w:val="a0"/>
    <w:link w:val="a3"/>
    <w:rsid w:val="000C5684"/>
    <w:rPr>
      <w:rFonts w:ascii="宋体" w:eastAsia="宋体" w:hAnsi="Courier New" w:cs="Courier New"/>
      <w:szCs w:val="21"/>
    </w:rPr>
  </w:style>
  <w:style w:type="paragraph" w:styleId="a3">
    <w:name w:val="Plain Text"/>
    <w:basedOn w:val="a"/>
    <w:link w:val="Char"/>
    <w:rsid w:val="000C5684"/>
    <w:rPr>
      <w:rFonts w:ascii="宋体" w:eastAsia="宋体" w:hAnsi="Courier New" w:cs="Courier New"/>
      <w:szCs w:val="21"/>
    </w:rPr>
  </w:style>
  <w:style w:type="character" w:customStyle="1" w:styleId="Char1">
    <w:name w:val="纯文本 Char1"/>
    <w:basedOn w:val="a0"/>
    <w:uiPriority w:val="99"/>
    <w:semiHidden/>
    <w:rsid w:val="000C5684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6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纯文本 Char"/>
    <w:basedOn w:val="a0"/>
    <w:link w:val="a3"/>
    <w:rsid w:val="000C5684"/>
    <w:rPr>
      <w:rFonts w:ascii="宋体" w:eastAsia="宋体" w:hAnsi="Courier New" w:cs="Courier New"/>
      <w:szCs w:val="21"/>
    </w:rPr>
  </w:style>
  <w:style w:type="paragraph" w:styleId="a3">
    <w:name w:val="Plain Text"/>
    <w:basedOn w:val="a"/>
    <w:link w:val="Char"/>
    <w:rsid w:val="000C5684"/>
    <w:rPr>
      <w:rFonts w:ascii="宋体" w:eastAsia="宋体" w:hAnsi="Courier New" w:cs="Courier New"/>
      <w:szCs w:val="21"/>
    </w:rPr>
  </w:style>
  <w:style w:type="character" w:customStyle="1" w:styleId="Char1">
    <w:name w:val="纯文本 Char1"/>
    <w:basedOn w:val="a0"/>
    <w:uiPriority w:val="99"/>
    <w:semiHidden/>
    <w:rsid w:val="000C5684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尹福静</dc:creator>
  <cp:lastModifiedBy>尹福静</cp:lastModifiedBy>
  <cp:revision>1</cp:revision>
  <dcterms:created xsi:type="dcterms:W3CDTF">2017-06-09T06:57:00Z</dcterms:created>
  <dcterms:modified xsi:type="dcterms:W3CDTF">2017-06-09T06:57:00Z</dcterms:modified>
</cp:coreProperties>
</file>