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 w:cs="Times New Roman"/>
          <w:b/>
          <w:sz w:val="52"/>
          <w:szCs w:val="52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</w:p>
    <w:p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2018电力行业大数据应用创新成果（论文）申报表</w:t>
      </w:r>
    </w:p>
    <w:tbl>
      <w:tblPr>
        <w:tblStyle w:val="12"/>
        <w:tblW w:w="9599" w:type="dxa"/>
        <w:jc w:val="center"/>
        <w:tblInd w:w="6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11"/>
        <w:gridCol w:w="1995"/>
        <w:gridCol w:w="342"/>
        <w:gridCol w:w="1353"/>
        <w:gridCol w:w="123"/>
        <w:gridCol w:w="892"/>
        <w:gridCol w:w="1733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51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第一完成人</w:t>
            </w:r>
          </w:p>
        </w:tc>
        <w:tc>
          <w:tcPr>
            <w:tcW w:w="3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成果公开性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454" w:firstLineChars="20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是/否 （若成果获奖后，相关材料是否可公开）</w:t>
            </w:r>
          </w:p>
          <w:p>
            <w:pPr>
              <w:ind w:firstLine="454" w:firstLineChars="20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是/否 （获奖成果是否在会上交流分享）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成果分类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电力大数据创新应用     2、大数据技术研发应用     3、大数据安全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4、电力大数据中心总体解决方案     5、硬件设施       6、其他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6" w:hRule="exact"/>
          <w:jc w:val="center"/>
        </w:trPr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部门/职务</w:t>
            </w:r>
          </w:p>
        </w:tc>
        <w:tc>
          <w:tcPr>
            <w:tcW w:w="2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6445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其他完成人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445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8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56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成果获得荣誉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申报单位意见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448" w:firstLineChars="2400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firstLine="5448" w:firstLineChars="2400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firstLine="5448" w:firstLineChars="2400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firstLine="5448" w:firstLineChars="2400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（单位签章）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二、主要合作单位信息</w:t>
      </w:r>
    </w:p>
    <w:tbl>
      <w:tblPr>
        <w:tblStyle w:val="12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4275"/>
        <w:gridCol w:w="1080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640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一、单位名称：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776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座机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传真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对成果主要贡献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(限200字)</w:t>
            </w:r>
          </w:p>
        </w:tc>
        <w:tc>
          <w:tcPr>
            <w:tcW w:w="776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640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二、单位名称：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776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座机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传真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对成果主要贡献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(限200字)</w:t>
            </w:r>
          </w:p>
        </w:tc>
        <w:tc>
          <w:tcPr>
            <w:tcW w:w="776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640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三、单位名称：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776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座机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传真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对成果主要贡献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(限200字)</w:t>
            </w:r>
          </w:p>
        </w:tc>
        <w:tc>
          <w:tcPr>
            <w:tcW w:w="776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三、成果简介</w:t>
      </w:r>
    </w:p>
    <w:tbl>
      <w:tblPr>
        <w:tblStyle w:val="12"/>
        <w:tblW w:w="9537" w:type="dxa"/>
        <w:jc w:val="center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7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  <w:t>应用成果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  <w:t>简要介绍</w:t>
            </w:r>
          </w:p>
        </w:tc>
        <w:tc>
          <w:tcPr>
            <w:tcW w:w="739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（请简要介绍成果基本情况，不超过300字）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  <w:t>成果主要特点和技术指标</w:t>
            </w:r>
          </w:p>
        </w:tc>
        <w:tc>
          <w:tcPr>
            <w:tcW w:w="739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（请简要介绍成果实施应用过程中的创新举措、前瞻优势、应用前景、技术指标等，不超过300字。）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  <w:t>应用成果产生的实际效益</w:t>
            </w:r>
          </w:p>
        </w:tc>
        <w:tc>
          <w:tcPr>
            <w:tcW w:w="739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（请简要介绍成果实施带来的社会效益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和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经济效益，尽量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量化表述。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不超过300字）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p>
      <w:pPr>
        <w:numPr>
          <w:ilvl w:val="0"/>
          <w:numId w:val="2"/>
        </w:num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成果申报及论文提交说明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成果申报</w:t>
      </w:r>
    </w:p>
    <w:p>
      <w:pPr>
        <w:numPr>
          <w:ilvl w:val="0"/>
          <w:numId w:val="4"/>
        </w:numPr>
        <w:ind w:firstLine="61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申报单位：成果第一完成单位为申报单位，需填写全称。</w:t>
      </w:r>
    </w:p>
    <w:p>
      <w:pPr>
        <w:numPr>
          <w:ilvl w:val="0"/>
          <w:numId w:val="4"/>
        </w:numPr>
        <w:ind w:firstLine="61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成果名称：必须填写成果全称。</w:t>
      </w:r>
    </w:p>
    <w:p>
      <w:pPr>
        <w:numPr>
          <w:ilvl w:val="0"/>
          <w:numId w:val="4"/>
        </w:numPr>
        <w:ind w:firstLine="61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成果申报需提交的材料及对外公开宣传成果的资料，文件结构控制在三级标题以内，一级标题为宋体四号加粗字体、二级标题为宋体小四号加粗字体、三级标题为宋体五号加粗字体，正文为宋体五号字体。</w:t>
      </w:r>
    </w:p>
    <w:p>
      <w:pPr>
        <w:numPr>
          <w:ilvl w:val="0"/>
          <w:numId w:val="4"/>
        </w:numPr>
        <w:ind w:firstLine="61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成果申报材料包括：成果的背景及意义、目标、主要内容、点及创新点、成果经济和社会效益、成果推广及应用情况和需进一步完善的内容，</w:t>
      </w:r>
      <w:r>
        <w:rPr>
          <w:rFonts w:hint="eastAsia" w:ascii="仿宋_GB2312" w:eastAsia="仿宋_GB2312" w:cs="仿宋_GB2312"/>
          <w:sz w:val="32"/>
          <w:szCs w:val="32"/>
        </w:rPr>
        <w:t>项目验收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 w:cs="仿宋_GB2312"/>
          <w:sz w:val="32"/>
          <w:szCs w:val="32"/>
        </w:rPr>
        <w:t>评审报告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及用户应用评价，软件著作权。</w:t>
      </w:r>
    </w:p>
    <w:p>
      <w:pPr>
        <w:numPr>
          <w:ilvl w:val="-1"/>
          <w:numId w:val="0"/>
        </w:numPr>
        <w:ind w:leftChars="0" w:firstLine="0" w:firstLineChars="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466" w:bottom="1440" w:left="1800" w:header="851" w:footer="992" w:gutter="0"/>
      <w:cols w:space="720" w:num="1"/>
      <w:docGrid w:type="linesAndChars" w:linePitch="312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EB6556"/>
    <w:multiLevelType w:val="singleLevel"/>
    <w:tmpl w:val="CEEB655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F371D5A"/>
    <w:multiLevelType w:val="singleLevel"/>
    <w:tmpl w:val="0F371D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627EDE"/>
    <w:multiLevelType w:val="singleLevel"/>
    <w:tmpl w:val="20627ED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0DBF1AE"/>
    <w:multiLevelType w:val="singleLevel"/>
    <w:tmpl w:val="50DBF1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revisionView w:markup="0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13BC"/>
    <w:rsid w:val="000A0AE2"/>
    <w:rsid w:val="000A1F94"/>
    <w:rsid w:val="000A7D9A"/>
    <w:rsid w:val="000B19B9"/>
    <w:rsid w:val="000B26BA"/>
    <w:rsid w:val="000D1A5F"/>
    <w:rsid w:val="000F7188"/>
    <w:rsid w:val="00103A0C"/>
    <w:rsid w:val="0015105F"/>
    <w:rsid w:val="00172A27"/>
    <w:rsid w:val="00172B4A"/>
    <w:rsid w:val="00193174"/>
    <w:rsid w:val="001A18E3"/>
    <w:rsid w:val="001B0149"/>
    <w:rsid w:val="001B0C3A"/>
    <w:rsid w:val="00212B67"/>
    <w:rsid w:val="002615DB"/>
    <w:rsid w:val="00267EBF"/>
    <w:rsid w:val="00285A56"/>
    <w:rsid w:val="00294EF1"/>
    <w:rsid w:val="002C232A"/>
    <w:rsid w:val="002D47C2"/>
    <w:rsid w:val="002F1BCF"/>
    <w:rsid w:val="002F1E7D"/>
    <w:rsid w:val="003233B8"/>
    <w:rsid w:val="00352059"/>
    <w:rsid w:val="00364530"/>
    <w:rsid w:val="003F134A"/>
    <w:rsid w:val="004604C5"/>
    <w:rsid w:val="00487ECA"/>
    <w:rsid w:val="004E7DF3"/>
    <w:rsid w:val="004F3D6D"/>
    <w:rsid w:val="00622238"/>
    <w:rsid w:val="00627BAD"/>
    <w:rsid w:val="00695BFF"/>
    <w:rsid w:val="006E67DC"/>
    <w:rsid w:val="007B33D8"/>
    <w:rsid w:val="00850E4F"/>
    <w:rsid w:val="008939D5"/>
    <w:rsid w:val="008C7598"/>
    <w:rsid w:val="008F5310"/>
    <w:rsid w:val="009571BF"/>
    <w:rsid w:val="009861C0"/>
    <w:rsid w:val="00A168FF"/>
    <w:rsid w:val="00A567C4"/>
    <w:rsid w:val="00A770FF"/>
    <w:rsid w:val="00A80534"/>
    <w:rsid w:val="00AA5455"/>
    <w:rsid w:val="00B779ED"/>
    <w:rsid w:val="00BA625E"/>
    <w:rsid w:val="00C013DD"/>
    <w:rsid w:val="00C449A0"/>
    <w:rsid w:val="00C46967"/>
    <w:rsid w:val="00C5266A"/>
    <w:rsid w:val="00C84A74"/>
    <w:rsid w:val="00C92672"/>
    <w:rsid w:val="00D037AD"/>
    <w:rsid w:val="00D2782A"/>
    <w:rsid w:val="00D8739D"/>
    <w:rsid w:val="00DD3B5D"/>
    <w:rsid w:val="00DE63C6"/>
    <w:rsid w:val="00E03E07"/>
    <w:rsid w:val="00EC4D68"/>
    <w:rsid w:val="00F02350"/>
    <w:rsid w:val="00F23A63"/>
    <w:rsid w:val="00F337B8"/>
    <w:rsid w:val="02796F3C"/>
    <w:rsid w:val="033323DF"/>
    <w:rsid w:val="036C3A3B"/>
    <w:rsid w:val="04EE4CD0"/>
    <w:rsid w:val="06DC59AC"/>
    <w:rsid w:val="07357483"/>
    <w:rsid w:val="08A454DD"/>
    <w:rsid w:val="09EF2AF7"/>
    <w:rsid w:val="0C9308B1"/>
    <w:rsid w:val="0D177805"/>
    <w:rsid w:val="0D971752"/>
    <w:rsid w:val="0FCB150C"/>
    <w:rsid w:val="123447EF"/>
    <w:rsid w:val="126859D3"/>
    <w:rsid w:val="13156A36"/>
    <w:rsid w:val="14CF4B40"/>
    <w:rsid w:val="1B5C4F5F"/>
    <w:rsid w:val="1C6F6848"/>
    <w:rsid w:val="1D3D6906"/>
    <w:rsid w:val="1E3845A0"/>
    <w:rsid w:val="210D5C33"/>
    <w:rsid w:val="2B3E1BC4"/>
    <w:rsid w:val="2B665F42"/>
    <w:rsid w:val="2E856047"/>
    <w:rsid w:val="31BE0D36"/>
    <w:rsid w:val="34432ACD"/>
    <w:rsid w:val="370F24F6"/>
    <w:rsid w:val="38B868E0"/>
    <w:rsid w:val="3DEE3528"/>
    <w:rsid w:val="40A32F27"/>
    <w:rsid w:val="41CD18AF"/>
    <w:rsid w:val="43B1346E"/>
    <w:rsid w:val="4485192E"/>
    <w:rsid w:val="45AF579B"/>
    <w:rsid w:val="48A243DE"/>
    <w:rsid w:val="4A0C156F"/>
    <w:rsid w:val="4D8A7262"/>
    <w:rsid w:val="53220510"/>
    <w:rsid w:val="56F65855"/>
    <w:rsid w:val="577128A7"/>
    <w:rsid w:val="5C8F1718"/>
    <w:rsid w:val="5F2C3231"/>
    <w:rsid w:val="62A85FFD"/>
    <w:rsid w:val="65FB2657"/>
    <w:rsid w:val="69CB3552"/>
    <w:rsid w:val="6CA36E7A"/>
    <w:rsid w:val="6FB4712B"/>
    <w:rsid w:val="700C349D"/>
    <w:rsid w:val="73751D0E"/>
    <w:rsid w:val="76C96671"/>
    <w:rsid w:val="770915A4"/>
    <w:rsid w:val="77751779"/>
    <w:rsid w:val="77CD4C1A"/>
    <w:rsid w:val="79597435"/>
    <w:rsid w:val="7ACE0023"/>
    <w:rsid w:val="7D4C5A45"/>
    <w:rsid w:val="7DA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locked/>
    <w:uiPriority w:val="0"/>
    <w:rPr>
      <w:color w:val="CC0000"/>
    </w:rPr>
  </w:style>
  <w:style w:type="character" w:styleId="6">
    <w:name w:val="HTML Definition"/>
    <w:basedOn w:val="4"/>
    <w:unhideWhenUsed/>
    <w:qFormat/>
    <w:uiPriority w:val="0"/>
  </w:style>
  <w:style w:type="character" w:styleId="7">
    <w:name w:val="HTML Acronym"/>
    <w:basedOn w:val="4"/>
    <w:unhideWhenUsed/>
    <w:qFormat/>
    <w:uiPriority w:val="0"/>
  </w:style>
  <w:style w:type="character" w:styleId="8">
    <w:name w:val="HTML Variable"/>
    <w:basedOn w:val="4"/>
    <w:unhideWhenUsed/>
    <w:qFormat/>
    <w:uiPriority w:val="0"/>
  </w:style>
  <w:style w:type="character" w:styleId="9">
    <w:name w:val="Hyperlink"/>
    <w:basedOn w:val="4"/>
    <w:unhideWhenUsed/>
    <w:qFormat/>
    <w:uiPriority w:val="0"/>
    <w:rPr>
      <w:color w:val="0000FF"/>
      <w:u w:val="single"/>
    </w:rPr>
  </w:style>
  <w:style w:type="character" w:styleId="10">
    <w:name w:val="HTML Code"/>
    <w:basedOn w:val="4"/>
    <w:unhideWhenUsed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unhideWhenUsed/>
    <w:qFormat/>
    <w:uiPriority w:val="0"/>
    <w:rPr>
      <w:color w:val="008000"/>
    </w:rPr>
  </w:style>
  <w:style w:type="table" w:styleId="13">
    <w:name w:val="Table Grid"/>
    <w:basedOn w:val="12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Char Char Char Char"/>
    <w:basedOn w:val="1"/>
    <w:qFormat/>
    <w:uiPriority w:val="99"/>
    <w:pPr>
      <w:spacing w:line="360" w:lineRule="auto"/>
    </w:pPr>
    <w:rPr>
      <w:rFonts w:ascii="Tahoma" w:hAnsi="Tahoma" w:eastAsia="仿宋_GB2312" w:cs="Times New Roman"/>
      <w:color w:val="000000"/>
      <w:sz w:val="24"/>
      <w:szCs w:val="20"/>
    </w:rPr>
  </w:style>
  <w:style w:type="paragraph" w:customStyle="1" w:styleId="15">
    <w:name w:val="图"/>
    <w:link w:val="19"/>
    <w:qFormat/>
    <w:uiPriority w:val="99"/>
    <w:pPr>
      <w:snapToGrid w:val="0"/>
      <w:spacing w:beforeLines="50" w:afterLines="50" w:line="240" w:lineRule="atLeast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6">
    <w:name w:val="页脚 Char"/>
    <w:basedOn w:val="4"/>
    <w:link w:val="2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17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4"/>
    <w:link w:val="3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19">
    <w:name w:val="图 Char"/>
    <w:basedOn w:val="4"/>
    <w:link w:val="15"/>
    <w:qFormat/>
    <w:locked/>
    <w:uiPriority w:val="99"/>
    <w:rPr>
      <w:sz w:val="24"/>
      <w:lang w:val="en-US" w:eastAsia="zh-CN" w:bidi="ar-SA"/>
    </w:rPr>
  </w:style>
  <w:style w:type="character" w:customStyle="1" w:styleId="20">
    <w:name w:val="ycbd-123"/>
    <w:basedOn w:val="4"/>
    <w:qFormat/>
    <w:uiPriority w:val="0"/>
  </w:style>
  <w:style w:type="character" w:customStyle="1" w:styleId="21">
    <w:name w:val="bsharetext"/>
    <w:basedOn w:val="4"/>
    <w:qFormat/>
    <w:uiPriority w:val="0"/>
  </w:style>
  <w:style w:type="paragraph" w:customStyle="1" w:styleId="22">
    <w:name w:val="列出段落1"/>
    <w:basedOn w:val="1"/>
    <w:qFormat/>
    <w:uiPriority w:val="34"/>
    <w:pPr>
      <w:ind w:left="720"/>
      <w:contextualSpacing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413</Words>
  <Characters>2356</Characters>
  <Lines>19</Lines>
  <Paragraphs>5</Paragraphs>
  <TotalTime>1</TotalTime>
  <ScaleCrop>false</ScaleCrop>
  <LinksUpToDate>false</LinksUpToDate>
  <CharactersWithSpaces>2764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2014-02-11T05:28:00Z</dcterms:created>
  <dc:creator>叶发贵</dc:creator>
  <cp:lastModifiedBy>知秋</cp:lastModifiedBy>
  <cp:lastPrinted>2018-04-27T08:49:00Z</cp:lastPrinted>
  <dcterms:modified xsi:type="dcterms:W3CDTF">2018-05-04T03:07:41Z</dcterms:modified>
  <dc:title>2014电力行业竞争情报报告会通知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