
<file path=[Content_Types].xml><?xml version="1.0" encoding="utf-8"?>
<Types xmlns="http://schemas.openxmlformats.org/package/2006/content-types">
  <Override PartName="/word/footnotes.xml" ContentType="application/vnd.openxmlformats-officedocument.wordprocessingml.footnotes+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Override PartName="/customXml/itemProps2.xml" ContentType="application/vnd.openxmlformats-officedocument.customXmlProperties+xml"/>
  <Override PartName="/word/theme/themeOverride4.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A9A" w:rsidRPr="00ED3A9A" w:rsidRDefault="00ED3A9A" w:rsidP="00ED3A9A">
      <w:pPr>
        <w:spacing w:line="588" w:lineRule="exact"/>
        <w:jc w:val="center"/>
        <w:rPr>
          <w:rFonts w:ascii="黑体" w:eastAsia="黑体" w:hAnsi="黑体" w:hint="eastAsia"/>
          <w:sz w:val="36"/>
          <w:szCs w:val="36"/>
        </w:rPr>
      </w:pPr>
      <w:bookmarkStart w:id="0" w:name="_Toc496109693"/>
      <w:r w:rsidRPr="00ED3A9A">
        <w:rPr>
          <w:rFonts w:ascii="黑体" w:eastAsia="黑体" w:hAnsi="黑体" w:hint="eastAsia"/>
          <w:sz w:val="36"/>
          <w:szCs w:val="36"/>
        </w:rPr>
        <w:t>国家能源局综合司关于2017年四季度电力辅助服务</w:t>
      </w:r>
    </w:p>
    <w:p w:rsidR="00ED3A9A" w:rsidRDefault="00ED3A9A" w:rsidP="00ED3A9A">
      <w:pPr>
        <w:spacing w:line="588" w:lineRule="exact"/>
        <w:jc w:val="center"/>
        <w:rPr>
          <w:rFonts w:ascii="仿宋_GB2312" w:eastAsia="仿宋_GB2312" w:hAnsi="Times New Roman" w:hint="eastAsia"/>
          <w:sz w:val="32"/>
          <w:szCs w:val="32"/>
        </w:rPr>
      </w:pPr>
      <w:r w:rsidRPr="00ED3A9A">
        <w:rPr>
          <w:rFonts w:ascii="黑体" w:eastAsia="黑体" w:hAnsi="黑体" w:hint="eastAsia"/>
          <w:sz w:val="36"/>
          <w:szCs w:val="36"/>
        </w:rPr>
        <w:t>有关情况的通报</w:t>
      </w:r>
    </w:p>
    <w:p w:rsidR="00ED3A9A" w:rsidRDefault="00ED3A9A" w:rsidP="00486A36">
      <w:pPr>
        <w:spacing w:line="588" w:lineRule="exact"/>
        <w:ind w:firstLineChars="200" w:firstLine="640"/>
        <w:rPr>
          <w:rFonts w:ascii="仿宋_GB2312" w:eastAsia="仿宋_GB2312" w:hAnsi="Times New Roman" w:hint="eastAsia"/>
          <w:sz w:val="32"/>
          <w:szCs w:val="32"/>
        </w:rPr>
      </w:pPr>
    </w:p>
    <w:p w:rsidR="00486A36" w:rsidRPr="00486A36" w:rsidRDefault="00ED3A9A" w:rsidP="00486A36">
      <w:pPr>
        <w:spacing w:line="588" w:lineRule="exact"/>
        <w:ind w:firstLineChars="200" w:firstLine="640"/>
        <w:rPr>
          <w:rFonts w:ascii="仿宋_GB2312" w:eastAsia="仿宋_GB2312" w:hAnsi="Times New Roman"/>
          <w:sz w:val="32"/>
          <w:szCs w:val="32"/>
        </w:rPr>
      </w:pPr>
      <w:r w:rsidRPr="00486A36">
        <w:rPr>
          <w:rFonts w:ascii="仿宋_GB2312" w:eastAsia="仿宋_GB2312" w:hAnsi="Times New Roman" w:hint="eastAsia"/>
          <w:sz w:val="32"/>
          <w:szCs w:val="32"/>
        </w:rPr>
        <w:t>按照《国家能源局综合司关于做好电力辅助服务季度情况报送工作的通知》（国能综</w:t>
      </w:r>
      <w:bookmarkEnd w:id="0"/>
      <w:r w:rsidR="00486A36" w:rsidRPr="00486A36">
        <w:rPr>
          <w:rFonts w:ascii="仿宋_GB2312" w:eastAsia="仿宋_GB2312" w:hAnsi="Times New Roman"/>
          <w:sz w:val="32"/>
          <w:szCs w:val="32"/>
        </w:rPr>
        <w:t>监管〔</w:t>
      </w:r>
      <w:r w:rsidR="00486A36" w:rsidRPr="00486A36">
        <w:rPr>
          <w:rFonts w:ascii="Times New Roman" w:eastAsia="仿宋_GB2312" w:hAnsi="Times New Roman"/>
          <w:sz w:val="32"/>
          <w:szCs w:val="32"/>
        </w:rPr>
        <w:t>2017</w:t>
      </w:r>
      <w:r w:rsidR="00486A36" w:rsidRPr="00486A36">
        <w:rPr>
          <w:rFonts w:ascii="仿宋_GB2312" w:eastAsia="仿宋_GB2312" w:hAnsi="Times New Roman"/>
          <w:sz w:val="32"/>
          <w:szCs w:val="32"/>
        </w:rPr>
        <w:t>〕</w:t>
      </w:r>
      <w:r w:rsidR="00486A36" w:rsidRPr="00486A36">
        <w:rPr>
          <w:rFonts w:ascii="Times New Roman" w:eastAsia="仿宋_GB2312" w:hAnsi="Times New Roman"/>
          <w:sz w:val="32"/>
          <w:szCs w:val="32"/>
        </w:rPr>
        <w:t>222</w:t>
      </w:r>
      <w:r w:rsidR="00486A36" w:rsidRPr="00486A36">
        <w:rPr>
          <w:rFonts w:ascii="仿宋_GB2312" w:eastAsia="仿宋_GB2312" w:hAnsi="Times New Roman"/>
          <w:sz w:val="32"/>
          <w:szCs w:val="32"/>
        </w:rPr>
        <w:t>号）</w:t>
      </w:r>
      <w:r w:rsidR="00486A36" w:rsidRPr="00486A36">
        <w:rPr>
          <w:rFonts w:ascii="仿宋_GB2312" w:eastAsia="仿宋_GB2312" w:hAnsi="Times New Roman" w:hint="eastAsia"/>
          <w:sz w:val="32"/>
          <w:szCs w:val="32"/>
        </w:rPr>
        <w:t>工作安排</w:t>
      </w:r>
      <w:r w:rsidR="00486A36" w:rsidRPr="00486A36">
        <w:rPr>
          <w:rFonts w:ascii="仿宋_GB2312" w:eastAsia="仿宋_GB2312" w:hAnsi="Times New Roman"/>
          <w:sz w:val="32"/>
          <w:szCs w:val="32"/>
        </w:rPr>
        <w:t>，</w:t>
      </w:r>
      <w:r w:rsidR="00486A36" w:rsidRPr="00486A36">
        <w:rPr>
          <w:rFonts w:ascii="仿宋_GB2312" w:eastAsia="仿宋_GB2312" w:hint="eastAsia"/>
          <w:sz w:val="32"/>
          <w:szCs w:val="32"/>
        </w:rPr>
        <w:t>国家能源局对</w:t>
      </w:r>
      <w:r w:rsidR="00486A36" w:rsidRPr="00486A36">
        <w:rPr>
          <w:rFonts w:ascii="仿宋_GB2312" w:eastAsia="仿宋_GB2312" w:hAnsi="Times New Roman"/>
          <w:sz w:val="32"/>
          <w:szCs w:val="32"/>
        </w:rPr>
        <w:t>各派出能源监管机构报</w:t>
      </w:r>
      <w:r w:rsidR="00486A36" w:rsidRPr="00486A36">
        <w:rPr>
          <w:rFonts w:ascii="仿宋_GB2312" w:eastAsia="仿宋_GB2312" w:hAnsi="Times New Roman" w:hint="eastAsia"/>
          <w:sz w:val="32"/>
          <w:szCs w:val="32"/>
        </w:rPr>
        <w:t>来</w:t>
      </w:r>
      <w:r w:rsidR="00486A36" w:rsidRPr="00486A36">
        <w:rPr>
          <w:rFonts w:ascii="仿宋_GB2312" w:eastAsia="仿宋_GB2312" w:hAnsi="Times New Roman"/>
          <w:sz w:val="32"/>
          <w:szCs w:val="32"/>
        </w:rPr>
        <w:t>的</w:t>
      </w:r>
      <w:r w:rsidR="00486A36" w:rsidRPr="00486A36">
        <w:rPr>
          <w:rFonts w:ascii="Times New Roman" w:eastAsia="仿宋_GB2312" w:hAnsi="Times New Roman"/>
          <w:sz w:val="32"/>
          <w:szCs w:val="32"/>
        </w:rPr>
        <w:t>2017</w:t>
      </w:r>
      <w:r w:rsidR="00486A36" w:rsidRPr="00486A36">
        <w:rPr>
          <w:rFonts w:ascii="仿宋_GB2312" w:eastAsia="仿宋_GB2312" w:hAnsi="Times New Roman"/>
          <w:sz w:val="32"/>
          <w:szCs w:val="32"/>
        </w:rPr>
        <w:t>年</w:t>
      </w:r>
      <w:r w:rsidR="00486A36" w:rsidRPr="00486A36">
        <w:rPr>
          <w:rFonts w:ascii="仿宋_GB2312" w:eastAsia="仿宋_GB2312" w:hAnsi="Times New Roman" w:hint="eastAsia"/>
          <w:sz w:val="32"/>
          <w:szCs w:val="32"/>
        </w:rPr>
        <w:t>四季度电力辅助服务有关数据和情况</w:t>
      </w:r>
      <w:r w:rsidR="002A4EDD">
        <w:rPr>
          <w:rFonts w:ascii="仿宋_GB2312" w:eastAsia="仿宋_GB2312" w:hint="eastAsia"/>
          <w:sz w:val="32"/>
          <w:szCs w:val="32"/>
        </w:rPr>
        <w:t>进行了汇总分析。现将有关情况通报如下。</w:t>
      </w:r>
    </w:p>
    <w:p w:rsidR="00486A36" w:rsidRDefault="00486A36" w:rsidP="00486A36">
      <w:pPr>
        <w:pStyle w:val="1"/>
      </w:pPr>
      <w:r>
        <w:rPr>
          <w:rFonts w:hint="eastAsia"/>
        </w:rPr>
        <w:t>电力辅助服务基本情况</w:t>
      </w:r>
    </w:p>
    <w:p w:rsidR="00486A36" w:rsidRPr="00486A36" w:rsidRDefault="00486A36" w:rsidP="00486A36">
      <w:pPr>
        <w:widowControl/>
        <w:spacing w:line="588" w:lineRule="exact"/>
        <w:ind w:firstLineChars="200" w:firstLine="640"/>
        <w:rPr>
          <w:rFonts w:ascii="Times New Roman" w:eastAsia="仿宋_GB2312" w:hAnsi="Times New Roman"/>
          <w:color w:val="000000"/>
          <w:kern w:val="0"/>
          <w:sz w:val="32"/>
          <w:szCs w:val="32"/>
        </w:rPr>
      </w:pPr>
      <w:r w:rsidRPr="00486A36">
        <w:rPr>
          <w:rFonts w:ascii="Times New Roman" w:eastAsia="仿宋_GB2312" w:hAnsi="Times New Roman" w:hint="eastAsia"/>
          <w:kern w:val="0"/>
          <w:sz w:val="32"/>
          <w:szCs w:val="32"/>
        </w:rPr>
        <w:t>2017</w:t>
      </w:r>
      <w:r w:rsidRPr="00486A36">
        <w:rPr>
          <w:rFonts w:ascii="仿宋_GB2312" w:eastAsia="仿宋_GB2312" w:hAnsi="Times New Roman" w:hint="eastAsia"/>
          <w:kern w:val="0"/>
          <w:sz w:val="32"/>
          <w:szCs w:val="32"/>
        </w:rPr>
        <w:t>年四季度，全国除西藏、蒙西地区外</w:t>
      </w:r>
      <w:r w:rsidRPr="00486A36">
        <w:rPr>
          <w:rFonts w:ascii="Times New Roman" w:eastAsia="仿宋_GB2312" w:hAnsi="Times New Roman" w:hint="eastAsia"/>
          <w:kern w:val="0"/>
          <w:sz w:val="32"/>
          <w:szCs w:val="32"/>
        </w:rPr>
        <w:t>30</w:t>
      </w:r>
      <w:r w:rsidRPr="00486A36">
        <w:rPr>
          <w:rFonts w:ascii="仿宋_GB2312" w:eastAsia="仿宋_GB2312" w:hAnsi="Times New Roman" w:hint="eastAsia"/>
          <w:kern w:val="0"/>
          <w:sz w:val="32"/>
          <w:szCs w:val="32"/>
        </w:rPr>
        <w:t>个省（区、市、地区）参与</w:t>
      </w:r>
      <w:r w:rsidRPr="00486A36">
        <w:rPr>
          <w:rFonts w:ascii="仿宋_GB2312" w:eastAsia="仿宋_GB2312" w:hAnsi="Times New Roman" w:hint="eastAsia"/>
          <w:color w:val="000000"/>
          <w:kern w:val="0"/>
          <w:sz w:val="32"/>
          <w:szCs w:val="32"/>
        </w:rPr>
        <w:t>电力辅助服务补偿的发电企业共</w:t>
      </w:r>
      <w:r w:rsidRPr="00486A36">
        <w:rPr>
          <w:rFonts w:ascii="Times New Roman" w:eastAsia="仿宋_GB2312" w:hAnsi="Times New Roman"/>
          <w:color w:val="000000"/>
          <w:kern w:val="0"/>
          <w:sz w:val="32"/>
          <w:szCs w:val="32"/>
        </w:rPr>
        <w:t>3123</w:t>
      </w:r>
      <w:r w:rsidRPr="00486A36">
        <w:rPr>
          <w:rFonts w:ascii="仿宋_GB2312" w:eastAsia="仿宋_GB2312" w:hAnsi="Times New Roman" w:hint="eastAsia"/>
          <w:color w:val="000000"/>
          <w:kern w:val="0"/>
          <w:sz w:val="32"/>
          <w:szCs w:val="32"/>
        </w:rPr>
        <w:t>家，装机容量共</w:t>
      </w:r>
      <w:r w:rsidRPr="00486A36">
        <w:rPr>
          <w:rFonts w:ascii="Times New Roman" w:eastAsia="仿宋_GB2312" w:hAnsi="Times New Roman"/>
          <w:color w:val="000000"/>
          <w:kern w:val="0"/>
          <w:sz w:val="32"/>
          <w:szCs w:val="32"/>
        </w:rPr>
        <w:t>11.63</w:t>
      </w:r>
      <w:r w:rsidRPr="00486A36">
        <w:rPr>
          <w:rFonts w:ascii="仿宋_GB2312" w:eastAsia="仿宋_GB2312" w:hAnsi="Times New Roman" w:hint="eastAsia"/>
          <w:color w:val="000000"/>
          <w:kern w:val="0"/>
          <w:sz w:val="32"/>
          <w:szCs w:val="32"/>
        </w:rPr>
        <w:t>亿千瓦，补偿费用共</w:t>
      </w:r>
      <w:r w:rsidRPr="00486A36">
        <w:rPr>
          <w:rFonts w:ascii="Times New Roman" w:eastAsia="仿宋_GB2312" w:hAnsi="Times New Roman"/>
          <w:color w:val="000000"/>
          <w:kern w:val="0"/>
          <w:sz w:val="32"/>
          <w:szCs w:val="32"/>
        </w:rPr>
        <w:t>35</w:t>
      </w:r>
      <w:r w:rsidRPr="00486A36">
        <w:rPr>
          <w:rFonts w:ascii="Times New Roman" w:eastAsia="仿宋_GB2312" w:hAnsi="Times New Roman" w:hint="eastAsia"/>
          <w:color w:val="000000"/>
          <w:kern w:val="0"/>
          <w:sz w:val="32"/>
          <w:szCs w:val="32"/>
        </w:rPr>
        <w:t>.</w:t>
      </w:r>
      <w:r w:rsidRPr="00486A36">
        <w:rPr>
          <w:rFonts w:ascii="Times New Roman" w:eastAsia="仿宋_GB2312" w:hAnsi="Times New Roman"/>
          <w:color w:val="000000"/>
          <w:kern w:val="0"/>
          <w:sz w:val="32"/>
          <w:szCs w:val="32"/>
        </w:rPr>
        <w:t>18</w:t>
      </w:r>
      <w:r w:rsidRPr="00486A36">
        <w:rPr>
          <w:rFonts w:ascii="仿宋_GB2312" w:eastAsia="仿宋_GB2312" w:hAnsi="Times New Roman" w:hint="eastAsia"/>
          <w:color w:val="000000"/>
          <w:kern w:val="0"/>
          <w:sz w:val="32"/>
          <w:szCs w:val="32"/>
        </w:rPr>
        <w:t>亿元，占上网电费总额的</w:t>
      </w:r>
      <w:r w:rsidRPr="00486A36">
        <w:rPr>
          <w:rFonts w:ascii="Times New Roman" w:eastAsia="仿宋_GB2312" w:hAnsi="Times New Roman" w:hint="eastAsia"/>
          <w:color w:val="000000"/>
          <w:kern w:val="0"/>
          <w:sz w:val="32"/>
          <w:szCs w:val="32"/>
        </w:rPr>
        <w:t>0.</w:t>
      </w:r>
      <w:r w:rsidRPr="00486A36">
        <w:rPr>
          <w:rFonts w:ascii="Times New Roman" w:eastAsia="仿宋_GB2312" w:hAnsi="Times New Roman"/>
          <w:color w:val="000000"/>
          <w:kern w:val="0"/>
          <w:sz w:val="32"/>
          <w:szCs w:val="32"/>
        </w:rPr>
        <w:t>81</w:t>
      </w:r>
      <w:r w:rsidRPr="00486A36">
        <w:rPr>
          <w:rFonts w:ascii="Times New Roman" w:eastAsia="仿宋_GB2312" w:hAnsi="Times New Roman" w:hint="eastAsia"/>
          <w:color w:val="000000"/>
          <w:kern w:val="0"/>
          <w:sz w:val="32"/>
          <w:szCs w:val="32"/>
        </w:rPr>
        <w:t>%</w:t>
      </w:r>
      <w:r w:rsidRPr="00486A36">
        <w:rPr>
          <w:rFonts w:ascii="仿宋_GB2312" w:eastAsia="仿宋_GB2312" w:hAnsi="Times New Roman" w:hint="eastAsia"/>
          <w:color w:val="000000"/>
          <w:kern w:val="0"/>
          <w:sz w:val="32"/>
          <w:szCs w:val="32"/>
        </w:rPr>
        <w:t>（详见附件）。</w:t>
      </w:r>
    </w:p>
    <w:p w:rsidR="00486A36" w:rsidRPr="00486A36" w:rsidRDefault="00486A36" w:rsidP="00486A36">
      <w:pPr>
        <w:widowControl/>
        <w:spacing w:line="588" w:lineRule="exact"/>
        <w:ind w:firstLineChars="200" w:firstLine="640"/>
        <w:rPr>
          <w:rFonts w:ascii="Times New Roman" w:eastAsia="仿宋_GB2312" w:hAnsi="Times New Roman"/>
          <w:kern w:val="0"/>
          <w:sz w:val="32"/>
          <w:szCs w:val="32"/>
        </w:rPr>
      </w:pPr>
      <w:r w:rsidRPr="00486A36">
        <w:rPr>
          <w:rFonts w:ascii="仿宋_GB2312" w:eastAsia="仿宋_GB2312" w:hAnsi="Times New Roman" w:hint="eastAsia"/>
          <w:kern w:val="0"/>
          <w:sz w:val="32"/>
          <w:szCs w:val="32"/>
        </w:rPr>
        <w:t>从电力辅助服务补偿总费用来看，补偿费用最高的三个区域依次为西北、东北和南方区域，西北区域电力辅助服务补偿费用占上网电费总额比重最高，为</w:t>
      </w:r>
      <w:r w:rsidRPr="00486A36">
        <w:rPr>
          <w:rFonts w:ascii="Times New Roman" w:eastAsia="仿宋_GB2312" w:hAnsi="Times New Roman"/>
          <w:kern w:val="0"/>
          <w:sz w:val="32"/>
          <w:szCs w:val="32"/>
        </w:rPr>
        <w:t>4.29</w:t>
      </w:r>
      <w:r w:rsidRPr="00486A36">
        <w:rPr>
          <w:rFonts w:ascii="Times New Roman" w:eastAsia="仿宋_GB2312" w:hAnsi="Times New Roman" w:hint="eastAsia"/>
          <w:kern w:val="0"/>
          <w:sz w:val="32"/>
          <w:szCs w:val="32"/>
        </w:rPr>
        <w:t>%</w:t>
      </w:r>
      <w:r w:rsidRPr="00486A36">
        <w:rPr>
          <w:rFonts w:ascii="仿宋_GB2312" w:eastAsia="仿宋_GB2312" w:hAnsi="Times New Roman" w:hint="eastAsia"/>
          <w:kern w:val="0"/>
          <w:sz w:val="32"/>
          <w:szCs w:val="32"/>
        </w:rPr>
        <w:t>，华中区域占比最低，为</w:t>
      </w:r>
      <w:r w:rsidRPr="00486A36">
        <w:rPr>
          <w:rFonts w:ascii="Times New Roman" w:eastAsia="仿宋_GB2312" w:hAnsi="Times New Roman" w:hint="eastAsia"/>
          <w:kern w:val="0"/>
          <w:sz w:val="32"/>
          <w:szCs w:val="32"/>
        </w:rPr>
        <w:t>0.</w:t>
      </w:r>
      <w:r w:rsidRPr="00486A36">
        <w:rPr>
          <w:rFonts w:ascii="Times New Roman" w:eastAsia="仿宋_GB2312" w:hAnsi="Times New Roman"/>
          <w:kern w:val="0"/>
          <w:sz w:val="32"/>
          <w:szCs w:val="32"/>
        </w:rPr>
        <w:t>25</w:t>
      </w:r>
      <w:r w:rsidRPr="00486A36">
        <w:rPr>
          <w:rFonts w:ascii="Times New Roman" w:eastAsia="仿宋_GB2312" w:hAnsi="Times New Roman" w:hint="eastAsia"/>
          <w:kern w:val="0"/>
          <w:sz w:val="32"/>
          <w:szCs w:val="32"/>
        </w:rPr>
        <w:t>%</w:t>
      </w:r>
      <w:r w:rsidRPr="00486A36">
        <w:rPr>
          <w:rFonts w:ascii="仿宋_GB2312" w:eastAsia="仿宋_GB2312" w:hAnsi="Times New Roman" w:hint="eastAsia"/>
          <w:kern w:val="0"/>
          <w:sz w:val="32"/>
          <w:szCs w:val="32"/>
        </w:rPr>
        <w:t>（见图</w:t>
      </w:r>
      <w:r w:rsidRPr="00486A36">
        <w:rPr>
          <w:rFonts w:ascii="Times New Roman" w:eastAsia="仿宋_GB2312" w:hAnsi="Times New Roman" w:hint="eastAsia"/>
          <w:kern w:val="0"/>
          <w:sz w:val="32"/>
          <w:szCs w:val="32"/>
        </w:rPr>
        <w:t>1</w:t>
      </w:r>
      <w:r w:rsidRPr="00486A36">
        <w:rPr>
          <w:rFonts w:ascii="仿宋_GB2312" w:eastAsia="仿宋_GB2312" w:hAnsi="Times New Roman" w:hint="eastAsia"/>
          <w:kern w:val="0"/>
          <w:sz w:val="32"/>
          <w:szCs w:val="32"/>
        </w:rPr>
        <w:t>）。</w:t>
      </w:r>
    </w:p>
    <w:p w:rsidR="00145FF6" w:rsidRDefault="002C68BD">
      <w:pPr>
        <w:jc w:val="center"/>
      </w:pPr>
      <w:r>
        <w:rPr>
          <w:rFonts w:ascii="Times New Roman" w:eastAsia="仿宋_GB2312" w:hAnsi="Times New Roman"/>
          <w:noProof/>
          <w:kern w:val="0"/>
          <w:sz w:val="32"/>
          <w:szCs w:val="24"/>
        </w:rPr>
        <w:lastRenderedPageBreak/>
        <w:drawing>
          <wp:inline distT="0" distB="0" distL="0" distR="0">
            <wp:extent cx="5172075" cy="2371725"/>
            <wp:effectExtent l="0" t="0" r="9525" b="9525"/>
            <wp:docPr id="27" name="图表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45FF6" w:rsidRDefault="00DD5D83">
      <w:pPr>
        <w:pStyle w:val="a5"/>
        <w:spacing w:after="0"/>
      </w:pPr>
      <w:bookmarkStart w:id="1" w:name="_Ref494049123"/>
      <w:bookmarkStart w:id="2" w:name="_Toc494063722"/>
      <w:r w:rsidRPr="00BE20E2">
        <w:rPr>
          <w:rFonts w:hint="eastAsia"/>
        </w:rPr>
        <w:t>图</w:t>
      </w:r>
      <w:bookmarkEnd w:id="1"/>
      <w:r w:rsidRPr="00BE20E2">
        <w:rPr>
          <w:rFonts w:hint="eastAsia"/>
        </w:rPr>
        <w:t xml:space="preserve">1    </w:t>
      </w:r>
      <w:r w:rsidR="00450E78" w:rsidRPr="00BE20E2">
        <w:rPr>
          <w:rFonts w:hint="eastAsia"/>
        </w:rPr>
        <w:t>各</w:t>
      </w:r>
      <w:r w:rsidRPr="00BE20E2">
        <w:rPr>
          <w:rFonts w:hint="eastAsia"/>
        </w:rPr>
        <w:t>区域电力辅助服务补偿</w:t>
      </w:r>
      <w:bookmarkEnd w:id="2"/>
      <w:r w:rsidRPr="00BE20E2">
        <w:rPr>
          <w:rFonts w:hint="eastAsia"/>
        </w:rPr>
        <w:t>费用情况</w:t>
      </w:r>
    </w:p>
    <w:p w:rsidR="00145FF6" w:rsidRDefault="00DD5D83">
      <w:pPr>
        <w:pStyle w:val="20"/>
        <w:spacing w:after="0" w:line="588" w:lineRule="exact"/>
        <w:ind w:firstLine="640"/>
      </w:pPr>
      <w:r>
        <w:rPr>
          <w:rFonts w:hint="eastAsia"/>
        </w:rPr>
        <w:t>从电力辅助服务补偿费用的结构上看，调峰补偿费用总额</w:t>
      </w:r>
      <w:r w:rsidR="00AE0151">
        <w:t>11</w:t>
      </w:r>
      <w:r>
        <w:rPr>
          <w:rFonts w:hint="eastAsia"/>
        </w:rPr>
        <w:t>.</w:t>
      </w:r>
      <w:r>
        <w:t>0</w:t>
      </w:r>
      <w:r w:rsidR="00AE0151">
        <w:t>4</w:t>
      </w:r>
      <w:r>
        <w:rPr>
          <w:rFonts w:hint="eastAsia"/>
        </w:rPr>
        <w:t>亿元，占总补偿费用的</w:t>
      </w:r>
      <w:r w:rsidR="00F12638">
        <w:t>31</w:t>
      </w:r>
      <w:r w:rsidR="00F12638">
        <w:rPr>
          <w:rFonts w:hint="eastAsia"/>
        </w:rPr>
        <w:t>.</w:t>
      </w:r>
      <w:r w:rsidR="00F12638">
        <w:t>37</w:t>
      </w:r>
      <w:r>
        <w:rPr>
          <w:rFonts w:hint="eastAsia"/>
        </w:rPr>
        <w:t>%</w:t>
      </w:r>
      <w:r>
        <w:rPr>
          <w:rFonts w:hint="eastAsia"/>
        </w:rPr>
        <w:t>；自动发电控制（以下简称</w:t>
      </w:r>
      <w:r>
        <w:rPr>
          <w:rFonts w:hint="eastAsia"/>
        </w:rPr>
        <w:t>AGC</w:t>
      </w:r>
      <w:r>
        <w:rPr>
          <w:rFonts w:hint="eastAsia"/>
        </w:rPr>
        <w:t>）补偿费用总额</w:t>
      </w:r>
      <w:r>
        <w:t>9.</w:t>
      </w:r>
      <w:r w:rsidR="00AE0151">
        <w:t>64</w:t>
      </w:r>
      <w:r>
        <w:rPr>
          <w:rFonts w:hint="eastAsia"/>
        </w:rPr>
        <w:t>亿元，占比</w:t>
      </w:r>
      <w:r w:rsidR="00F12638">
        <w:t>27.41</w:t>
      </w:r>
      <w:r>
        <w:rPr>
          <w:rFonts w:hint="eastAsia"/>
        </w:rPr>
        <w:t>%</w:t>
      </w:r>
      <w:r>
        <w:rPr>
          <w:rFonts w:hint="eastAsia"/>
        </w:rPr>
        <w:t>；备用补偿费用总额</w:t>
      </w:r>
      <w:r>
        <w:t>1</w:t>
      </w:r>
      <w:r w:rsidR="00AE0151">
        <w:t>1</w:t>
      </w:r>
      <w:r w:rsidR="00AE0151">
        <w:rPr>
          <w:rFonts w:hint="eastAsia"/>
        </w:rPr>
        <w:t>.</w:t>
      </w:r>
      <w:r w:rsidR="00AE0151">
        <w:t>80</w:t>
      </w:r>
      <w:r>
        <w:rPr>
          <w:rFonts w:hint="eastAsia"/>
        </w:rPr>
        <w:t>亿元，占比</w:t>
      </w:r>
      <w:r w:rsidR="00F12638">
        <w:t>33.54</w:t>
      </w:r>
      <w:r>
        <w:rPr>
          <w:rFonts w:hint="eastAsia"/>
        </w:rPr>
        <w:t>%</w:t>
      </w:r>
      <w:r>
        <w:rPr>
          <w:rFonts w:hint="eastAsia"/>
        </w:rPr>
        <w:t>；</w:t>
      </w:r>
      <w:r w:rsidR="00906FC0">
        <w:rPr>
          <w:rFonts w:hint="eastAsia"/>
        </w:rPr>
        <w:t>调压</w:t>
      </w:r>
      <w:r>
        <w:rPr>
          <w:rFonts w:hint="eastAsia"/>
        </w:rPr>
        <w:t>补偿费用</w:t>
      </w:r>
      <w:r w:rsidR="00906FC0">
        <w:t>2</w:t>
      </w:r>
      <w:r w:rsidR="00906FC0">
        <w:rPr>
          <w:rFonts w:hint="eastAsia"/>
        </w:rPr>
        <w:t>.</w:t>
      </w:r>
      <w:r w:rsidR="00906FC0">
        <w:t>62</w:t>
      </w:r>
      <w:r>
        <w:rPr>
          <w:rFonts w:hint="eastAsia"/>
        </w:rPr>
        <w:t>亿元，占比</w:t>
      </w:r>
      <w:r w:rsidR="00906FC0">
        <w:rPr>
          <w:rFonts w:hint="eastAsia"/>
        </w:rPr>
        <w:t>7.</w:t>
      </w:r>
      <w:r w:rsidR="00906FC0">
        <w:t>45</w:t>
      </w:r>
      <w:r>
        <w:rPr>
          <w:rFonts w:hint="eastAsia"/>
        </w:rPr>
        <w:t>%</w:t>
      </w:r>
      <w:r>
        <w:rPr>
          <w:rFonts w:hint="eastAsia"/>
        </w:rPr>
        <w:t>；其他补偿费用</w:t>
      </w:r>
      <w:r>
        <w:t>0</w:t>
      </w:r>
      <w:r>
        <w:rPr>
          <w:rFonts w:hint="eastAsia"/>
        </w:rPr>
        <w:t>.</w:t>
      </w:r>
      <w:r w:rsidR="00F12638">
        <w:t>08</w:t>
      </w:r>
      <w:r>
        <w:rPr>
          <w:rFonts w:hint="eastAsia"/>
        </w:rPr>
        <w:t>亿元，占比</w:t>
      </w:r>
      <w:r>
        <w:t>0</w:t>
      </w:r>
      <w:r>
        <w:rPr>
          <w:rFonts w:hint="eastAsia"/>
        </w:rPr>
        <w:t>.</w:t>
      </w:r>
      <w:r w:rsidR="00F12638">
        <w:t>23</w:t>
      </w:r>
      <w:r>
        <w:rPr>
          <w:rFonts w:hint="eastAsia"/>
        </w:rPr>
        <w:t>%</w:t>
      </w:r>
      <w:r>
        <w:rPr>
          <w:rFonts w:hint="eastAsia"/>
        </w:rPr>
        <w:t>（见</w:t>
      </w:r>
      <w:fldSimple w:instr="REF _Ref493089335 \h \* MERGEFORMAT ">
        <w:r>
          <w:rPr>
            <w:rFonts w:hint="eastAsia"/>
          </w:rPr>
          <w:t>图</w:t>
        </w:r>
      </w:fldSimple>
      <w:r>
        <w:t>2</w:t>
      </w:r>
      <w:r>
        <w:rPr>
          <w:rFonts w:hint="eastAsia"/>
        </w:rPr>
        <w:t>）。</w:t>
      </w:r>
    </w:p>
    <w:p w:rsidR="00145FF6" w:rsidRDefault="00DD5D83">
      <w:pPr>
        <w:pStyle w:val="20"/>
        <w:spacing w:after="0" w:line="240" w:lineRule="auto"/>
        <w:ind w:firstLineChars="0" w:firstLine="0"/>
        <w:jc w:val="center"/>
      </w:pPr>
      <w:r>
        <w:rPr>
          <w:noProof/>
        </w:rPr>
        <w:drawing>
          <wp:inline distT="0" distB="0" distL="0" distR="0">
            <wp:extent cx="4295775" cy="2533650"/>
            <wp:effectExtent l="0" t="0" r="9525" b="0"/>
            <wp:docPr id="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45FF6" w:rsidRDefault="00DD5D83">
      <w:pPr>
        <w:pStyle w:val="a5"/>
        <w:spacing w:after="0" w:line="588" w:lineRule="exact"/>
      </w:pPr>
      <w:bookmarkStart w:id="3" w:name="_Ref493089335"/>
      <w:bookmarkStart w:id="4" w:name="_Toc494063719"/>
      <w:r>
        <w:rPr>
          <w:rFonts w:hint="eastAsia"/>
        </w:rPr>
        <w:t>图</w:t>
      </w:r>
      <w:bookmarkEnd w:id="3"/>
      <w:r>
        <w:rPr>
          <w:rFonts w:hint="eastAsia"/>
        </w:rPr>
        <w:t xml:space="preserve">2     </w:t>
      </w:r>
      <w:r>
        <w:rPr>
          <w:rFonts w:hint="eastAsia"/>
        </w:rPr>
        <w:t>电力辅助服务补偿费用</w:t>
      </w:r>
      <w:bookmarkEnd w:id="4"/>
      <w:r>
        <w:rPr>
          <w:rFonts w:hint="eastAsia"/>
        </w:rPr>
        <w:t>构成</w:t>
      </w:r>
    </w:p>
    <w:p w:rsidR="00145FF6" w:rsidRDefault="00DA3D43">
      <w:pPr>
        <w:pStyle w:val="20"/>
        <w:spacing w:after="0" w:line="588" w:lineRule="exact"/>
        <w:ind w:firstLine="640"/>
      </w:pPr>
      <w:r w:rsidRPr="00DA3D43">
        <w:rPr>
          <w:rFonts w:hint="eastAsia"/>
        </w:rPr>
        <w:lastRenderedPageBreak/>
        <w:t>从分项电力辅助服务补偿费用来看，调峰、</w:t>
      </w:r>
      <w:r w:rsidRPr="00DA3D43">
        <w:rPr>
          <w:rFonts w:hint="eastAsia"/>
        </w:rPr>
        <w:t>AGC</w:t>
      </w:r>
      <w:r w:rsidRPr="00DA3D43">
        <w:rPr>
          <w:rFonts w:hint="eastAsia"/>
        </w:rPr>
        <w:t>和备用补偿费用占总补偿费用的</w:t>
      </w:r>
      <w:r w:rsidRPr="00DA3D43">
        <w:rPr>
          <w:rFonts w:hint="eastAsia"/>
        </w:rPr>
        <w:t>90%</w:t>
      </w:r>
      <w:r w:rsidRPr="00DA3D43">
        <w:rPr>
          <w:rFonts w:hint="eastAsia"/>
        </w:rPr>
        <w:t>以上。其中，西北、东北区域调峰补偿力度最大，</w:t>
      </w:r>
      <w:r w:rsidR="000E5E2D">
        <w:rPr>
          <w:rFonts w:hint="eastAsia"/>
        </w:rPr>
        <w:t>华北</w:t>
      </w:r>
      <w:r w:rsidRPr="00DA3D43">
        <w:rPr>
          <w:rFonts w:hint="eastAsia"/>
        </w:rPr>
        <w:t>、</w:t>
      </w:r>
      <w:r w:rsidR="000E5E2D">
        <w:rPr>
          <w:rFonts w:hint="eastAsia"/>
        </w:rPr>
        <w:t>华东</w:t>
      </w:r>
      <w:r w:rsidRPr="00DA3D43">
        <w:rPr>
          <w:rFonts w:hint="eastAsia"/>
        </w:rPr>
        <w:t>区域调频（西北区域调频为</w:t>
      </w:r>
      <w:r w:rsidRPr="00DA3D43">
        <w:rPr>
          <w:rFonts w:hint="eastAsia"/>
        </w:rPr>
        <w:t>AGC</w:t>
      </w:r>
      <w:r w:rsidRPr="00DA3D43">
        <w:rPr>
          <w:rFonts w:hint="eastAsia"/>
        </w:rPr>
        <w:t>加一次调频，其他区域调频为</w:t>
      </w:r>
      <w:r w:rsidRPr="00DA3D43">
        <w:rPr>
          <w:rFonts w:hint="eastAsia"/>
        </w:rPr>
        <w:t>AGC</w:t>
      </w:r>
      <w:r w:rsidRPr="00DA3D43">
        <w:rPr>
          <w:rFonts w:hint="eastAsia"/>
        </w:rPr>
        <w:t>）补偿力度最大，</w:t>
      </w:r>
      <w:r w:rsidR="000E5E2D">
        <w:rPr>
          <w:rFonts w:hint="eastAsia"/>
        </w:rPr>
        <w:t>南方</w:t>
      </w:r>
      <w:r w:rsidRPr="00DA3D43">
        <w:rPr>
          <w:rFonts w:hint="eastAsia"/>
        </w:rPr>
        <w:t>、</w:t>
      </w:r>
      <w:r w:rsidR="000E5E2D">
        <w:rPr>
          <w:rFonts w:hint="eastAsia"/>
        </w:rPr>
        <w:t>华中</w:t>
      </w:r>
      <w:r w:rsidRPr="00DA3D43">
        <w:rPr>
          <w:rFonts w:hint="eastAsia"/>
        </w:rPr>
        <w:t>区域备用补偿力度最大。总体来看，西北区域整体电力辅助服务补偿力度最大（见图</w:t>
      </w:r>
      <w:r w:rsidRPr="00DA3D43">
        <w:rPr>
          <w:rFonts w:hint="eastAsia"/>
        </w:rPr>
        <w:t>3</w:t>
      </w:r>
      <w:r w:rsidRPr="00DA3D43">
        <w:rPr>
          <w:rFonts w:hint="eastAsia"/>
        </w:rPr>
        <w:t>）</w:t>
      </w:r>
      <w:r w:rsidR="00DD5D83">
        <w:rPr>
          <w:rFonts w:hint="eastAsia"/>
        </w:rPr>
        <w:t>。</w:t>
      </w:r>
    </w:p>
    <w:p w:rsidR="00612A6C" w:rsidRDefault="00DD5D83">
      <w:pPr>
        <w:jc w:val="center"/>
      </w:pPr>
      <w:r>
        <w:rPr>
          <w:noProof/>
        </w:rPr>
        <w:drawing>
          <wp:inline distT="0" distB="0" distL="0" distR="0">
            <wp:extent cx="5514975" cy="3333750"/>
            <wp:effectExtent l="0" t="0" r="0" b="0"/>
            <wp:docPr id="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D5C61" w:rsidRDefault="000D5C61">
      <w:pPr>
        <w:jc w:val="center"/>
      </w:pPr>
    </w:p>
    <w:tbl>
      <w:tblPr>
        <w:tblW w:w="9105"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tblPr>
      <w:tblGrid>
        <w:gridCol w:w="709"/>
        <w:gridCol w:w="850"/>
        <w:gridCol w:w="851"/>
        <w:gridCol w:w="850"/>
        <w:gridCol w:w="851"/>
        <w:gridCol w:w="850"/>
        <w:gridCol w:w="851"/>
        <w:gridCol w:w="850"/>
        <w:gridCol w:w="851"/>
        <w:gridCol w:w="850"/>
        <w:gridCol w:w="742"/>
      </w:tblGrid>
      <w:tr w:rsidR="00906FC0" w:rsidTr="00906FC0">
        <w:trPr>
          <w:trHeight w:val="296"/>
          <w:jc w:val="center"/>
        </w:trPr>
        <w:tc>
          <w:tcPr>
            <w:tcW w:w="709" w:type="dxa"/>
            <w:vMerge w:val="restart"/>
            <w:tcBorders>
              <w:bottom w:val="single" w:sz="12" w:space="0" w:color="C9C9C9"/>
              <w:tl2br w:val="single" w:sz="4" w:space="0" w:color="auto"/>
            </w:tcBorders>
            <w:shd w:val="clear" w:color="auto" w:fill="auto"/>
          </w:tcPr>
          <w:p w:rsidR="00906FC0" w:rsidRDefault="00906FC0" w:rsidP="00DA3D43">
            <w:pPr>
              <w:widowControl/>
              <w:jc w:val="center"/>
              <w:rPr>
                <w:rFonts w:ascii="等线" w:hAnsi="等线" w:cs="宋体"/>
                <w:bCs/>
                <w:color w:val="000000"/>
                <w:kern w:val="0"/>
                <w:sz w:val="20"/>
                <w:szCs w:val="20"/>
              </w:rPr>
            </w:pPr>
            <w:bookmarkStart w:id="5" w:name="_Hlk501354908"/>
            <w:r>
              <w:rPr>
                <w:rFonts w:ascii="等线" w:hAnsi="等线" w:cs="宋体" w:hint="eastAsia"/>
                <w:bCs/>
                <w:color w:val="000000"/>
                <w:kern w:val="0"/>
                <w:sz w:val="20"/>
                <w:szCs w:val="20"/>
              </w:rPr>
              <w:t xml:space="preserve">    分</w:t>
            </w:r>
          </w:p>
          <w:p w:rsidR="00906FC0" w:rsidRDefault="00906FC0" w:rsidP="00DA3D43">
            <w:pPr>
              <w:widowControl/>
              <w:jc w:val="center"/>
              <w:rPr>
                <w:rFonts w:ascii="等线" w:hAnsi="等线" w:cs="宋体"/>
                <w:bCs/>
                <w:color w:val="000000"/>
                <w:kern w:val="0"/>
                <w:sz w:val="20"/>
                <w:szCs w:val="20"/>
              </w:rPr>
            </w:pPr>
            <w:r>
              <w:rPr>
                <w:rFonts w:ascii="等线" w:hAnsi="等线" w:cs="宋体" w:hint="eastAsia"/>
                <w:bCs/>
                <w:color w:val="000000"/>
                <w:kern w:val="0"/>
                <w:sz w:val="20"/>
                <w:szCs w:val="20"/>
              </w:rPr>
              <w:t xml:space="preserve">    类</w:t>
            </w:r>
          </w:p>
          <w:p w:rsidR="00906FC0" w:rsidRDefault="00906FC0" w:rsidP="00FD3C5C">
            <w:pPr>
              <w:widowControl/>
              <w:tabs>
                <w:tab w:val="center" w:pos="274"/>
              </w:tabs>
              <w:rPr>
                <w:rFonts w:ascii="等线" w:hAnsi="等线" w:cs="宋体"/>
                <w:sz w:val="20"/>
                <w:szCs w:val="20"/>
              </w:rPr>
            </w:pPr>
            <w:r>
              <w:rPr>
                <w:rFonts w:ascii="等线" w:hAnsi="等线" w:cs="宋体" w:hint="eastAsia"/>
                <w:sz w:val="20"/>
                <w:szCs w:val="20"/>
              </w:rPr>
              <w:t>区</w:t>
            </w:r>
          </w:p>
          <w:p w:rsidR="00906FC0" w:rsidRPr="000D5C61" w:rsidRDefault="00906FC0" w:rsidP="00FD3C5C">
            <w:pPr>
              <w:widowControl/>
              <w:tabs>
                <w:tab w:val="center" w:pos="274"/>
              </w:tabs>
              <w:rPr>
                <w:rFonts w:ascii="等线" w:hAnsi="等线" w:cs="宋体"/>
                <w:bCs/>
                <w:color w:val="000000"/>
                <w:kern w:val="0"/>
                <w:sz w:val="20"/>
                <w:szCs w:val="20"/>
              </w:rPr>
            </w:pPr>
            <w:r>
              <w:rPr>
                <w:rFonts w:ascii="等线" w:hAnsi="等线" w:cs="宋体" w:hint="eastAsia"/>
                <w:sz w:val="20"/>
                <w:szCs w:val="20"/>
              </w:rPr>
              <w:t>域</w:t>
            </w:r>
            <w:r>
              <w:rPr>
                <w:rFonts w:ascii="等线" w:hAnsi="等线" w:cs="宋体"/>
                <w:sz w:val="20"/>
                <w:szCs w:val="20"/>
              </w:rPr>
              <w:tab/>
            </w:r>
          </w:p>
        </w:tc>
        <w:tc>
          <w:tcPr>
            <w:tcW w:w="1701" w:type="dxa"/>
            <w:gridSpan w:val="2"/>
            <w:tcBorders>
              <w:bottom w:val="single" w:sz="12" w:space="0" w:color="C9C9C9"/>
            </w:tcBorders>
            <w:shd w:val="clear" w:color="auto" w:fill="auto"/>
          </w:tcPr>
          <w:p w:rsidR="00906FC0" w:rsidRDefault="00906FC0">
            <w:pPr>
              <w:widowControl/>
              <w:jc w:val="center"/>
              <w:rPr>
                <w:rFonts w:ascii="等线" w:hAnsi="等线" w:cs="宋体"/>
                <w:b/>
                <w:bCs/>
                <w:color w:val="000000"/>
                <w:kern w:val="0"/>
                <w:sz w:val="20"/>
                <w:szCs w:val="20"/>
              </w:rPr>
            </w:pPr>
            <w:r>
              <w:rPr>
                <w:rFonts w:ascii="等线" w:hAnsi="等线" w:cs="宋体" w:hint="eastAsia"/>
                <w:b/>
                <w:bCs/>
                <w:color w:val="000000"/>
                <w:kern w:val="0"/>
                <w:sz w:val="20"/>
                <w:szCs w:val="20"/>
              </w:rPr>
              <w:t>调峰</w:t>
            </w:r>
          </w:p>
        </w:tc>
        <w:tc>
          <w:tcPr>
            <w:tcW w:w="1701" w:type="dxa"/>
            <w:gridSpan w:val="2"/>
            <w:tcBorders>
              <w:bottom w:val="single" w:sz="12" w:space="0" w:color="C9C9C9"/>
            </w:tcBorders>
            <w:shd w:val="clear" w:color="auto" w:fill="auto"/>
          </w:tcPr>
          <w:p w:rsidR="00906FC0" w:rsidRDefault="00906FC0">
            <w:pPr>
              <w:widowControl/>
              <w:jc w:val="center"/>
              <w:rPr>
                <w:rFonts w:ascii="等线" w:hAnsi="等线" w:cs="宋体"/>
                <w:b/>
                <w:bCs/>
                <w:color w:val="000000"/>
                <w:kern w:val="0"/>
                <w:sz w:val="20"/>
                <w:szCs w:val="20"/>
              </w:rPr>
            </w:pPr>
            <w:r>
              <w:rPr>
                <w:rFonts w:ascii="等线" w:hAnsi="等线" w:cs="宋体" w:hint="eastAsia"/>
                <w:b/>
                <w:bCs/>
                <w:color w:val="000000"/>
                <w:kern w:val="0"/>
                <w:sz w:val="20"/>
                <w:szCs w:val="20"/>
              </w:rPr>
              <w:t>调频</w:t>
            </w:r>
          </w:p>
        </w:tc>
        <w:tc>
          <w:tcPr>
            <w:tcW w:w="1701" w:type="dxa"/>
            <w:gridSpan w:val="2"/>
            <w:tcBorders>
              <w:bottom w:val="single" w:sz="12" w:space="0" w:color="C9C9C9"/>
            </w:tcBorders>
            <w:shd w:val="clear" w:color="auto" w:fill="auto"/>
          </w:tcPr>
          <w:p w:rsidR="00906FC0" w:rsidRDefault="00906FC0">
            <w:pPr>
              <w:widowControl/>
              <w:jc w:val="center"/>
              <w:rPr>
                <w:rFonts w:ascii="等线" w:hAnsi="等线" w:cs="宋体"/>
                <w:b/>
                <w:bCs/>
                <w:color w:val="000000"/>
                <w:kern w:val="0"/>
                <w:sz w:val="20"/>
                <w:szCs w:val="20"/>
              </w:rPr>
            </w:pPr>
            <w:r>
              <w:rPr>
                <w:rFonts w:ascii="等线" w:hAnsi="等线" w:cs="宋体" w:hint="eastAsia"/>
                <w:b/>
                <w:bCs/>
                <w:color w:val="000000"/>
                <w:kern w:val="0"/>
                <w:sz w:val="20"/>
                <w:szCs w:val="20"/>
              </w:rPr>
              <w:t>备用</w:t>
            </w:r>
          </w:p>
        </w:tc>
        <w:tc>
          <w:tcPr>
            <w:tcW w:w="1701" w:type="dxa"/>
            <w:gridSpan w:val="2"/>
            <w:tcBorders>
              <w:bottom w:val="single" w:sz="12" w:space="0" w:color="C9C9C9"/>
            </w:tcBorders>
            <w:shd w:val="clear" w:color="auto" w:fill="auto"/>
          </w:tcPr>
          <w:p w:rsidR="00906FC0" w:rsidRDefault="00906FC0">
            <w:pPr>
              <w:widowControl/>
              <w:jc w:val="center"/>
              <w:rPr>
                <w:rFonts w:ascii="等线" w:hAnsi="等线" w:cs="宋体"/>
                <w:b/>
                <w:bCs/>
                <w:color w:val="000000"/>
                <w:kern w:val="0"/>
                <w:sz w:val="20"/>
                <w:szCs w:val="20"/>
              </w:rPr>
            </w:pPr>
            <w:r>
              <w:rPr>
                <w:rFonts w:ascii="等线" w:hAnsi="等线" w:cs="宋体" w:hint="eastAsia"/>
                <w:b/>
                <w:bCs/>
                <w:color w:val="000000"/>
                <w:kern w:val="0"/>
                <w:sz w:val="20"/>
                <w:szCs w:val="20"/>
              </w:rPr>
              <w:t>调压</w:t>
            </w:r>
          </w:p>
        </w:tc>
        <w:tc>
          <w:tcPr>
            <w:tcW w:w="1592" w:type="dxa"/>
            <w:gridSpan w:val="2"/>
            <w:tcBorders>
              <w:bottom w:val="single" w:sz="12" w:space="0" w:color="C9C9C9"/>
            </w:tcBorders>
          </w:tcPr>
          <w:p w:rsidR="00906FC0" w:rsidRDefault="00906FC0">
            <w:pPr>
              <w:widowControl/>
              <w:jc w:val="center"/>
              <w:rPr>
                <w:rFonts w:ascii="等线" w:hAnsi="等线" w:cs="宋体"/>
                <w:b/>
                <w:bCs/>
                <w:color w:val="000000"/>
                <w:kern w:val="0"/>
                <w:sz w:val="20"/>
                <w:szCs w:val="20"/>
              </w:rPr>
            </w:pPr>
            <w:r w:rsidRPr="004C7DE9">
              <w:rPr>
                <w:rFonts w:ascii="等线" w:hAnsi="等线" w:cs="宋体" w:hint="eastAsia"/>
                <w:b/>
                <w:bCs/>
                <w:color w:val="000000"/>
                <w:kern w:val="0"/>
                <w:sz w:val="20"/>
                <w:szCs w:val="20"/>
              </w:rPr>
              <w:t>其他</w:t>
            </w:r>
          </w:p>
        </w:tc>
      </w:tr>
      <w:tr w:rsidR="00906FC0" w:rsidTr="00906FC0">
        <w:trPr>
          <w:trHeight w:val="710"/>
          <w:jc w:val="center"/>
        </w:trPr>
        <w:tc>
          <w:tcPr>
            <w:tcW w:w="709" w:type="dxa"/>
            <w:vMerge/>
            <w:shd w:val="clear" w:color="auto" w:fill="EDEDED"/>
          </w:tcPr>
          <w:p w:rsidR="00906FC0" w:rsidRDefault="00906FC0">
            <w:pPr>
              <w:widowControl/>
              <w:jc w:val="left"/>
              <w:rPr>
                <w:rFonts w:ascii="等线" w:hAnsi="等线" w:cs="宋体"/>
                <w:b/>
                <w:bCs/>
                <w:color w:val="000000"/>
                <w:kern w:val="0"/>
                <w:sz w:val="20"/>
                <w:szCs w:val="20"/>
              </w:rPr>
            </w:pPr>
          </w:p>
        </w:tc>
        <w:tc>
          <w:tcPr>
            <w:tcW w:w="850" w:type="dxa"/>
            <w:shd w:val="clear" w:color="auto" w:fill="EDEDED"/>
            <w:vAlign w:val="center"/>
          </w:tcPr>
          <w:p w:rsidR="00906FC0" w:rsidRDefault="00906FC0">
            <w:pPr>
              <w:widowControl/>
              <w:jc w:val="center"/>
              <w:rPr>
                <w:rFonts w:ascii="等线" w:hAnsi="等线" w:cs="宋体"/>
                <w:color w:val="000000"/>
                <w:kern w:val="0"/>
                <w:sz w:val="20"/>
                <w:szCs w:val="20"/>
              </w:rPr>
            </w:pPr>
            <w:r>
              <w:rPr>
                <w:rFonts w:ascii="等线" w:hAnsi="等线" w:cs="宋体" w:hint="eastAsia"/>
                <w:color w:val="000000"/>
                <w:kern w:val="0"/>
                <w:sz w:val="20"/>
                <w:szCs w:val="20"/>
              </w:rPr>
              <w:t>补偿费</w:t>
            </w:r>
          </w:p>
          <w:p w:rsidR="00906FC0" w:rsidRDefault="00906FC0">
            <w:pPr>
              <w:widowControl/>
              <w:jc w:val="center"/>
              <w:rPr>
                <w:rFonts w:ascii="等线" w:hAnsi="等线" w:cs="宋体"/>
                <w:color w:val="000000"/>
                <w:kern w:val="0"/>
                <w:sz w:val="20"/>
                <w:szCs w:val="20"/>
              </w:rPr>
            </w:pPr>
            <w:r>
              <w:rPr>
                <w:rFonts w:ascii="等线" w:hAnsi="等线" w:cs="宋体" w:hint="eastAsia"/>
                <w:color w:val="000000"/>
                <w:kern w:val="0"/>
                <w:sz w:val="20"/>
                <w:szCs w:val="20"/>
              </w:rPr>
              <w:t>(万元</w:t>
            </w:r>
            <w:r>
              <w:rPr>
                <w:rFonts w:ascii="等线" w:hAnsi="等线" w:cs="宋体"/>
                <w:color w:val="000000"/>
                <w:kern w:val="0"/>
                <w:sz w:val="20"/>
                <w:szCs w:val="20"/>
              </w:rPr>
              <w:t>)</w:t>
            </w:r>
          </w:p>
        </w:tc>
        <w:tc>
          <w:tcPr>
            <w:tcW w:w="851" w:type="dxa"/>
            <w:shd w:val="clear" w:color="auto" w:fill="EDEDED"/>
            <w:vAlign w:val="center"/>
          </w:tcPr>
          <w:p w:rsidR="00906FC0" w:rsidRDefault="00906FC0">
            <w:pPr>
              <w:widowControl/>
              <w:jc w:val="center"/>
              <w:rPr>
                <w:rFonts w:ascii="等线" w:hAnsi="等线" w:cs="宋体"/>
                <w:color w:val="000000"/>
                <w:kern w:val="0"/>
                <w:sz w:val="20"/>
                <w:szCs w:val="20"/>
              </w:rPr>
            </w:pPr>
            <w:r>
              <w:rPr>
                <w:rFonts w:ascii="等线" w:hAnsi="等线" w:cs="宋体" w:hint="eastAsia"/>
                <w:color w:val="000000"/>
                <w:kern w:val="0"/>
                <w:sz w:val="20"/>
                <w:szCs w:val="20"/>
              </w:rPr>
              <w:t>占比</w:t>
            </w:r>
          </w:p>
        </w:tc>
        <w:tc>
          <w:tcPr>
            <w:tcW w:w="850" w:type="dxa"/>
            <w:shd w:val="clear" w:color="auto" w:fill="EDEDED"/>
            <w:vAlign w:val="center"/>
          </w:tcPr>
          <w:p w:rsidR="00906FC0" w:rsidRDefault="00906FC0">
            <w:pPr>
              <w:widowControl/>
              <w:jc w:val="center"/>
              <w:rPr>
                <w:rFonts w:ascii="等线" w:hAnsi="等线" w:cs="宋体"/>
                <w:color w:val="000000"/>
                <w:kern w:val="0"/>
                <w:sz w:val="20"/>
                <w:szCs w:val="20"/>
              </w:rPr>
            </w:pPr>
            <w:r>
              <w:rPr>
                <w:rFonts w:ascii="等线" w:hAnsi="等线" w:cs="宋体" w:hint="eastAsia"/>
                <w:color w:val="000000"/>
                <w:kern w:val="0"/>
                <w:sz w:val="20"/>
                <w:szCs w:val="20"/>
              </w:rPr>
              <w:t>补偿费</w:t>
            </w:r>
          </w:p>
          <w:p w:rsidR="00906FC0" w:rsidRDefault="00906FC0">
            <w:pPr>
              <w:widowControl/>
              <w:jc w:val="center"/>
              <w:rPr>
                <w:rFonts w:ascii="等线" w:hAnsi="等线" w:cs="宋体"/>
                <w:color w:val="000000"/>
                <w:kern w:val="0"/>
                <w:sz w:val="20"/>
                <w:szCs w:val="20"/>
              </w:rPr>
            </w:pPr>
            <w:r w:rsidRPr="007453D6">
              <w:rPr>
                <w:rFonts w:ascii="等线" w:hAnsi="等线" w:cs="宋体" w:hint="eastAsia"/>
                <w:color w:val="000000"/>
                <w:kern w:val="0"/>
                <w:sz w:val="20"/>
                <w:szCs w:val="20"/>
              </w:rPr>
              <w:t>(万元)</w:t>
            </w:r>
          </w:p>
        </w:tc>
        <w:tc>
          <w:tcPr>
            <w:tcW w:w="851" w:type="dxa"/>
            <w:shd w:val="clear" w:color="auto" w:fill="EDEDED"/>
            <w:vAlign w:val="center"/>
          </w:tcPr>
          <w:p w:rsidR="00906FC0" w:rsidRDefault="00906FC0">
            <w:pPr>
              <w:widowControl/>
              <w:jc w:val="center"/>
              <w:rPr>
                <w:rFonts w:ascii="等线" w:hAnsi="等线" w:cs="宋体"/>
                <w:color w:val="000000"/>
                <w:kern w:val="0"/>
                <w:sz w:val="20"/>
                <w:szCs w:val="20"/>
              </w:rPr>
            </w:pPr>
            <w:r>
              <w:rPr>
                <w:rFonts w:ascii="等线" w:hAnsi="等线" w:cs="宋体" w:hint="eastAsia"/>
                <w:color w:val="000000"/>
                <w:kern w:val="0"/>
                <w:sz w:val="20"/>
                <w:szCs w:val="20"/>
              </w:rPr>
              <w:t>占比</w:t>
            </w:r>
          </w:p>
        </w:tc>
        <w:tc>
          <w:tcPr>
            <w:tcW w:w="850" w:type="dxa"/>
            <w:shd w:val="clear" w:color="auto" w:fill="EDEDED"/>
            <w:vAlign w:val="center"/>
          </w:tcPr>
          <w:p w:rsidR="00906FC0" w:rsidRDefault="00906FC0">
            <w:pPr>
              <w:widowControl/>
              <w:jc w:val="center"/>
              <w:rPr>
                <w:rFonts w:ascii="等线" w:hAnsi="等线" w:cs="宋体"/>
                <w:color w:val="000000"/>
                <w:kern w:val="0"/>
                <w:sz w:val="20"/>
                <w:szCs w:val="20"/>
              </w:rPr>
            </w:pPr>
            <w:r>
              <w:rPr>
                <w:rFonts w:ascii="等线" w:hAnsi="等线" w:cs="宋体" w:hint="eastAsia"/>
                <w:color w:val="000000"/>
                <w:kern w:val="0"/>
                <w:sz w:val="20"/>
                <w:szCs w:val="20"/>
              </w:rPr>
              <w:t>补偿费</w:t>
            </w:r>
          </w:p>
          <w:p w:rsidR="00906FC0" w:rsidRDefault="00906FC0">
            <w:pPr>
              <w:widowControl/>
              <w:jc w:val="center"/>
              <w:rPr>
                <w:rFonts w:ascii="等线" w:hAnsi="等线" w:cs="宋体"/>
                <w:color w:val="000000"/>
                <w:kern w:val="0"/>
                <w:sz w:val="20"/>
                <w:szCs w:val="20"/>
              </w:rPr>
            </w:pPr>
            <w:r w:rsidRPr="007453D6">
              <w:rPr>
                <w:rFonts w:ascii="等线" w:hAnsi="等线" w:cs="宋体" w:hint="eastAsia"/>
                <w:color w:val="000000"/>
                <w:kern w:val="0"/>
                <w:sz w:val="20"/>
                <w:szCs w:val="20"/>
              </w:rPr>
              <w:t>(万元)</w:t>
            </w:r>
          </w:p>
        </w:tc>
        <w:tc>
          <w:tcPr>
            <w:tcW w:w="851" w:type="dxa"/>
            <w:shd w:val="clear" w:color="auto" w:fill="EDEDED"/>
            <w:vAlign w:val="center"/>
          </w:tcPr>
          <w:p w:rsidR="00906FC0" w:rsidRDefault="00906FC0">
            <w:pPr>
              <w:widowControl/>
              <w:jc w:val="center"/>
              <w:rPr>
                <w:rFonts w:ascii="等线" w:hAnsi="等线" w:cs="宋体"/>
                <w:color w:val="000000"/>
                <w:kern w:val="0"/>
                <w:sz w:val="20"/>
                <w:szCs w:val="20"/>
              </w:rPr>
            </w:pPr>
            <w:r>
              <w:rPr>
                <w:rFonts w:ascii="等线" w:hAnsi="等线" w:cs="宋体" w:hint="eastAsia"/>
                <w:color w:val="000000"/>
                <w:kern w:val="0"/>
                <w:sz w:val="20"/>
                <w:szCs w:val="20"/>
              </w:rPr>
              <w:t>占比</w:t>
            </w:r>
          </w:p>
        </w:tc>
        <w:tc>
          <w:tcPr>
            <w:tcW w:w="850" w:type="dxa"/>
            <w:shd w:val="clear" w:color="auto" w:fill="EDEDED"/>
            <w:vAlign w:val="center"/>
          </w:tcPr>
          <w:p w:rsidR="00906FC0" w:rsidRDefault="00906FC0" w:rsidP="00E1186A">
            <w:pPr>
              <w:widowControl/>
              <w:jc w:val="center"/>
              <w:rPr>
                <w:rFonts w:ascii="等线" w:hAnsi="等线" w:cs="宋体"/>
                <w:color w:val="000000"/>
                <w:kern w:val="0"/>
                <w:sz w:val="20"/>
                <w:szCs w:val="20"/>
              </w:rPr>
            </w:pPr>
            <w:r w:rsidRPr="00E1186A">
              <w:rPr>
                <w:rFonts w:ascii="等线" w:hAnsi="等线" w:cs="宋体" w:hint="eastAsia"/>
                <w:color w:val="000000"/>
                <w:kern w:val="0"/>
                <w:sz w:val="20"/>
                <w:szCs w:val="20"/>
              </w:rPr>
              <w:t>补偿费</w:t>
            </w:r>
          </w:p>
          <w:p w:rsidR="00906FC0" w:rsidRDefault="00906FC0" w:rsidP="00E1186A">
            <w:pPr>
              <w:widowControl/>
              <w:jc w:val="center"/>
              <w:rPr>
                <w:rFonts w:ascii="等线" w:hAnsi="等线" w:cs="宋体"/>
                <w:color w:val="000000"/>
                <w:kern w:val="0"/>
                <w:sz w:val="20"/>
                <w:szCs w:val="20"/>
              </w:rPr>
            </w:pPr>
            <w:r w:rsidRPr="007453D6">
              <w:rPr>
                <w:rFonts w:ascii="等线" w:hAnsi="等线" w:cs="宋体" w:hint="eastAsia"/>
                <w:color w:val="000000"/>
                <w:kern w:val="0"/>
                <w:sz w:val="20"/>
                <w:szCs w:val="20"/>
              </w:rPr>
              <w:t>(万元)</w:t>
            </w:r>
          </w:p>
        </w:tc>
        <w:tc>
          <w:tcPr>
            <w:tcW w:w="851" w:type="dxa"/>
            <w:shd w:val="clear" w:color="auto" w:fill="EDEDED"/>
            <w:vAlign w:val="center"/>
          </w:tcPr>
          <w:p w:rsidR="00906FC0" w:rsidRDefault="00906FC0">
            <w:pPr>
              <w:widowControl/>
              <w:jc w:val="center"/>
              <w:rPr>
                <w:rFonts w:ascii="等线" w:hAnsi="等线" w:cs="宋体"/>
                <w:color w:val="000000"/>
                <w:kern w:val="0"/>
                <w:sz w:val="20"/>
                <w:szCs w:val="20"/>
              </w:rPr>
            </w:pPr>
            <w:r>
              <w:rPr>
                <w:rFonts w:ascii="等线" w:hAnsi="等线" w:cs="宋体" w:hint="eastAsia"/>
                <w:color w:val="000000"/>
                <w:kern w:val="0"/>
                <w:sz w:val="20"/>
                <w:szCs w:val="20"/>
              </w:rPr>
              <w:t>占比</w:t>
            </w:r>
          </w:p>
        </w:tc>
        <w:tc>
          <w:tcPr>
            <w:tcW w:w="850" w:type="dxa"/>
            <w:tcBorders>
              <w:right w:val="single" w:sz="4" w:space="0" w:color="BFBFBF" w:themeColor="background1" w:themeShade="BF"/>
            </w:tcBorders>
            <w:shd w:val="clear" w:color="auto" w:fill="EDEDED"/>
            <w:vAlign w:val="center"/>
          </w:tcPr>
          <w:p w:rsidR="00906FC0" w:rsidRDefault="00906FC0">
            <w:pPr>
              <w:widowControl/>
              <w:jc w:val="center"/>
              <w:rPr>
                <w:rFonts w:ascii="等线" w:hAnsi="等线" w:cs="宋体"/>
                <w:color w:val="000000"/>
                <w:kern w:val="0"/>
                <w:sz w:val="20"/>
                <w:szCs w:val="20"/>
              </w:rPr>
            </w:pPr>
            <w:r>
              <w:rPr>
                <w:rFonts w:ascii="等线" w:hAnsi="等线" w:cs="宋体" w:hint="eastAsia"/>
                <w:color w:val="000000"/>
                <w:kern w:val="0"/>
                <w:sz w:val="20"/>
                <w:szCs w:val="20"/>
              </w:rPr>
              <w:t>补偿费</w:t>
            </w:r>
          </w:p>
          <w:p w:rsidR="00906FC0" w:rsidRDefault="00906FC0">
            <w:pPr>
              <w:widowControl/>
              <w:jc w:val="center"/>
              <w:rPr>
                <w:rFonts w:ascii="等线" w:hAnsi="等线" w:cs="宋体"/>
                <w:color w:val="000000"/>
                <w:kern w:val="0"/>
                <w:sz w:val="20"/>
                <w:szCs w:val="20"/>
              </w:rPr>
            </w:pPr>
            <w:r w:rsidRPr="007453D6">
              <w:rPr>
                <w:rFonts w:ascii="等线" w:hAnsi="等线" w:cs="宋体" w:hint="eastAsia"/>
                <w:color w:val="000000"/>
                <w:kern w:val="0"/>
                <w:sz w:val="20"/>
                <w:szCs w:val="20"/>
              </w:rPr>
              <w:t>(万元)</w:t>
            </w:r>
          </w:p>
        </w:tc>
        <w:tc>
          <w:tcPr>
            <w:tcW w:w="742" w:type="dxa"/>
            <w:tcBorders>
              <w:left w:val="single" w:sz="4" w:space="0" w:color="BFBFBF" w:themeColor="background1" w:themeShade="BF"/>
            </w:tcBorders>
            <w:shd w:val="clear" w:color="auto" w:fill="EDEDED"/>
            <w:vAlign w:val="center"/>
          </w:tcPr>
          <w:p w:rsidR="00906FC0" w:rsidRDefault="00906FC0">
            <w:pPr>
              <w:widowControl/>
              <w:jc w:val="center"/>
              <w:rPr>
                <w:rFonts w:ascii="等线" w:hAnsi="等线" w:cs="宋体"/>
                <w:color w:val="000000"/>
                <w:kern w:val="0"/>
                <w:sz w:val="20"/>
                <w:szCs w:val="20"/>
              </w:rPr>
            </w:pPr>
            <w:r>
              <w:rPr>
                <w:rFonts w:ascii="等线" w:hAnsi="等线" w:cs="宋体" w:hint="eastAsia"/>
                <w:color w:val="000000"/>
                <w:kern w:val="0"/>
                <w:sz w:val="20"/>
                <w:szCs w:val="20"/>
              </w:rPr>
              <w:t>占比</w:t>
            </w:r>
          </w:p>
        </w:tc>
      </w:tr>
      <w:tr w:rsidR="00215390" w:rsidTr="00FD3C1A">
        <w:trPr>
          <w:trHeight w:val="293"/>
          <w:jc w:val="center"/>
        </w:trPr>
        <w:tc>
          <w:tcPr>
            <w:tcW w:w="709" w:type="dxa"/>
            <w:shd w:val="clear" w:color="auto" w:fill="FFFFFF" w:themeFill="background1"/>
          </w:tcPr>
          <w:p w:rsidR="00215390" w:rsidRPr="006C3986" w:rsidRDefault="00215390" w:rsidP="00215390">
            <w:pPr>
              <w:rPr>
                <w:b/>
              </w:rPr>
            </w:pPr>
            <w:r w:rsidRPr="006C3986">
              <w:rPr>
                <w:rFonts w:hint="eastAsia"/>
                <w:b/>
              </w:rPr>
              <w:t>华北</w:t>
            </w:r>
          </w:p>
        </w:tc>
        <w:tc>
          <w:tcPr>
            <w:tcW w:w="850" w:type="dxa"/>
            <w:shd w:val="clear" w:color="auto" w:fill="FFFFFF" w:themeFill="background1"/>
          </w:tcPr>
          <w:p w:rsidR="00215390" w:rsidRPr="002A0B96" w:rsidRDefault="00215390" w:rsidP="00215390">
            <w:pPr>
              <w:jc w:val="center"/>
            </w:pPr>
            <w:r w:rsidRPr="002A0B96">
              <w:rPr>
                <w:rFonts w:hint="eastAsia"/>
              </w:rPr>
              <w:t>10445</w:t>
            </w:r>
          </w:p>
        </w:tc>
        <w:tc>
          <w:tcPr>
            <w:tcW w:w="851" w:type="dxa"/>
            <w:shd w:val="clear" w:color="auto" w:fill="FFFFFF" w:themeFill="background1"/>
          </w:tcPr>
          <w:p w:rsidR="00215390" w:rsidRPr="002A0B96" w:rsidRDefault="00215390" w:rsidP="00215390">
            <w:pPr>
              <w:jc w:val="center"/>
            </w:pPr>
            <w:r w:rsidRPr="002A0B96">
              <w:rPr>
                <w:rFonts w:hint="eastAsia"/>
              </w:rPr>
              <w:t>0.13%</w:t>
            </w:r>
          </w:p>
        </w:tc>
        <w:tc>
          <w:tcPr>
            <w:tcW w:w="850" w:type="dxa"/>
            <w:shd w:val="clear" w:color="auto" w:fill="FFFFFF" w:themeFill="background1"/>
          </w:tcPr>
          <w:p w:rsidR="00215390" w:rsidRPr="002A0B96" w:rsidRDefault="00215390" w:rsidP="00215390">
            <w:pPr>
              <w:jc w:val="center"/>
            </w:pPr>
            <w:r w:rsidRPr="002A0B96">
              <w:rPr>
                <w:rFonts w:hint="eastAsia"/>
              </w:rPr>
              <w:t>32150</w:t>
            </w:r>
          </w:p>
        </w:tc>
        <w:tc>
          <w:tcPr>
            <w:tcW w:w="851" w:type="dxa"/>
            <w:shd w:val="clear" w:color="auto" w:fill="FFFFFF" w:themeFill="background1"/>
          </w:tcPr>
          <w:p w:rsidR="00215390" w:rsidRPr="002A0B96" w:rsidRDefault="00215390" w:rsidP="00215390">
            <w:pPr>
              <w:jc w:val="center"/>
            </w:pPr>
            <w:r w:rsidRPr="002A0B96">
              <w:rPr>
                <w:rFonts w:hint="eastAsia"/>
              </w:rPr>
              <w:t>0.40%</w:t>
            </w:r>
          </w:p>
        </w:tc>
        <w:tc>
          <w:tcPr>
            <w:tcW w:w="850" w:type="dxa"/>
            <w:shd w:val="clear" w:color="auto" w:fill="FFFFFF" w:themeFill="background1"/>
          </w:tcPr>
          <w:p w:rsidR="00215390" w:rsidRPr="002A0B96" w:rsidRDefault="00215390" w:rsidP="00215390">
            <w:pPr>
              <w:jc w:val="center"/>
            </w:pPr>
            <w:r w:rsidRPr="002A0B96">
              <w:rPr>
                <w:rFonts w:hint="eastAsia"/>
              </w:rPr>
              <w:t>0</w:t>
            </w:r>
          </w:p>
        </w:tc>
        <w:tc>
          <w:tcPr>
            <w:tcW w:w="851" w:type="dxa"/>
            <w:shd w:val="clear" w:color="auto" w:fill="FFFFFF" w:themeFill="background1"/>
          </w:tcPr>
          <w:p w:rsidR="00215390" w:rsidRPr="002A0B96" w:rsidRDefault="00215390" w:rsidP="00215390">
            <w:pPr>
              <w:jc w:val="center"/>
            </w:pPr>
            <w:r w:rsidRPr="002A0B96">
              <w:rPr>
                <w:rFonts w:hint="eastAsia"/>
              </w:rPr>
              <w:t>0.00%</w:t>
            </w:r>
          </w:p>
        </w:tc>
        <w:tc>
          <w:tcPr>
            <w:tcW w:w="850" w:type="dxa"/>
            <w:shd w:val="clear" w:color="auto" w:fill="FFFFFF" w:themeFill="background1"/>
          </w:tcPr>
          <w:p w:rsidR="00215390" w:rsidRPr="000755C6" w:rsidRDefault="00215390" w:rsidP="00215390">
            <w:pPr>
              <w:jc w:val="center"/>
            </w:pPr>
            <w:r w:rsidRPr="000755C6">
              <w:t>1894</w:t>
            </w:r>
          </w:p>
        </w:tc>
        <w:tc>
          <w:tcPr>
            <w:tcW w:w="851" w:type="dxa"/>
            <w:shd w:val="clear" w:color="auto" w:fill="FFFFFF" w:themeFill="background1"/>
          </w:tcPr>
          <w:p w:rsidR="00215390" w:rsidRPr="005128A1" w:rsidRDefault="00215390" w:rsidP="00215390">
            <w:pPr>
              <w:jc w:val="center"/>
            </w:pPr>
            <w:r w:rsidRPr="005128A1">
              <w:t>0.02%</w:t>
            </w:r>
          </w:p>
        </w:tc>
        <w:tc>
          <w:tcPr>
            <w:tcW w:w="850" w:type="dxa"/>
            <w:tcBorders>
              <w:right w:val="single" w:sz="4" w:space="0" w:color="BFBFBF" w:themeColor="background1" w:themeShade="BF"/>
            </w:tcBorders>
            <w:shd w:val="clear" w:color="auto" w:fill="FFFFFF" w:themeFill="background1"/>
          </w:tcPr>
          <w:p w:rsidR="00215390" w:rsidRPr="002A0B96" w:rsidRDefault="00215390" w:rsidP="00215390">
            <w:pPr>
              <w:jc w:val="center"/>
            </w:pPr>
            <w:r w:rsidRPr="002A0B96">
              <w:rPr>
                <w:rFonts w:hint="eastAsia"/>
              </w:rPr>
              <w:t>141</w:t>
            </w:r>
          </w:p>
        </w:tc>
        <w:tc>
          <w:tcPr>
            <w:tcW w:w="742" w:type="dxa"/>
            <w:tcBorders>
              <w:left w:val="single" w:sz="4" w:space="0" w:color="BFBFBF" w:themeColor="background1" w:themeShade="BF"/>
            </w:tcBorders>
            <w:shd w:val="clear" w:color="auto" w:fill="FFFFFF" w:themeFill="background1"/>
          </w:tcPr>
          <w:p w:rsidR="00215390" w:rsidRPr="002A0B96" w:rsidRDefault="00215390" w:rsidP="00215390">
            <w:pPr>
              <w:jc w:val="center"/>
            </w:pPr>
            <w:r w:rsidRPr="002A0B96">
              <w:rPr>
                <w:rFonts w:hint="eastAsia"/>
              </w:rPr>
              <w:t>0.00%</w:t>
            </w:r>
          </w:p>
        </w:tc>
      </w:tr>
      <w:tr w:rsidR="00906FC0" w:rsidTr="00FD3C1A">
        <w:trPr>
          <w:trHeight w:val="293"/>
          <w:jc w:val="center"/>
        </w:trPr>
        <w:tc>
          <w:tcPr>
            <w:tcW w:w="709" w:type="dxa"/>
            <w:shd w:val="clear" w:color="auto" w:fill="E5DFEC" w:themeFill="accent4" w:themeFillTint="33"/>
          </w:tcPr>
          <w:p w:rsidR="00906FC0" w:rsidRPr="006C3986" w:rsidRDefault="00906FC0" w:rsidP="00906FC0">
            <w:pPr>
              <w:rPr>
                <w:b/>
              </w:rPr>
            </w:pPr>
            <w:r w:rsidRPr="006C3986">
              <w:rPr>
                <w:rFonts w:hint="eastAsia"/>
                <w:b/>
              </w:rPr>
              <w:t>东北</w:t>
            </w:r>
          </w:p>
        </w:tc>
        <w:tc>
          <w:tcPr>
            <w:tcW w:w="850" w:type="dxa"/>
            <w:shd w:val="clear" w:color="auto" w:fill="E5DFEC" w:themeFill="accent4" w:themeFillTint="33"/>
          </w:tcPr>
          <w:p w:rsidR="00906FC0" w:rsidRPr="002A0B96" w:rsidRDefault="00906FC0" w:rsidP="00906FC0">
            <w:pPr>
              <w:jc w:val="center"/>
            </w:pPr>
            <w:r w:rsidRPr="002A0B96">
              <w:rPr>
                <w:rFonts w:hint="eastAsia"/>
              </w:rPr>
              <w:t>61383</w:t>
            </w:r>
          </w:p>
        </w:tc>
        <w:tc>
          <w:tcPr>
            <w:tcW w:w="851" w:type="dxa"/>
            <w:shd w:val="clear" w:color="auto" w:fill="E5DFEC" w:themeFill="accent4" w:themeFillTint="33"/>
          </w:tcPr>
          <w:p w:rsidR="00906FC0" w:rsidRPr="002A0B96" w:rsidRDefault="00906FC0" w:rsidP="00906FC0">
            <w:pPr>
              <w:jc w:val="center"/>
            </w:pPr>
            <w:r w:rsidRPr="002A0B96">
              <w:rPr>
                <w:rFonts w:hint="eastAsia"/>
              </w:rPr>
              <w:t>1.40%</w:t>
            </w:r>
          </w:p>
        </w:tc>
        <w:tc>
          <w:tcPr>
            <w:tcW w:w="850" w:type="dxa"/>
            <w:shd w:val="clear" w:color="auto" w:fill="E5DFEC" w:themeFill="accent4" w:themeFillTint="33"/>
          </w:tcPr>
          <w:p w:rsidR="00906FC0" w:rsidRPr="002A0B96" w:rsidRDefault="00906FC0" w:rsidP="00906FC0">
            <w:pPr>
              <w:jc w:val="center"/>
            </w:pPr>
            <w:r w:rsidRPr="002A0B96">
              <w:rPr>
                <w:rFonts w:hint="eastAsia"/>
              </w:rPr>
              <w:t>554</w:t>
            </w:r>
          </w:p>
        </w:tc>
        <w:tc>
          <w:tcPr>
            <w:tcW w:w="851" w:type="dxa"/>
            <w:shd w:val="clear" w:color="auto" w:fill="E5DFEC" w:themeFill="accent4" w:themeFillTint="33"/>
          </w:tcPr>
          <w:p w:rsidR="00906FC0" w:rsidRPr="002A0B96" w:rsidRDefault="00906FC0" w:rsidP="00906FC0">
            <w:pPr>
              <w:jc w:val="center"/>
            </w:pPr>
            <w:r w:rsidRPr="002A0B96">
              <w:rPr>
                <w:rFonts w:hint="eastAsia"/>
              </w:rPr>
              <w:t>0.01%</w:t>
            </w:r>
          </w:p>
        </w:tc>
        <w:tc>
          <w:tcPr>
            <w:tcW w:w="850" w:type="dxa"/>
            <w:shd w:val="clear" w:color="auto" w:fill="E5DFEC" w:themeFill="accent4" w:themeFillTint="33"/>
          </w:tcPr>
          <w:p w:rsidR="00906FC0" w:rsidRPr="002A0B96" w:rsidRDefault="00906FC0" w:rsidP="00906FC0">
            <w:pPr>
              <w:jc w:val="center"/>
            </w:pPr>
            <w:r w:rsidRPr="002A0B96">
              <w:rPr>
                <w:rFonts w:hint="eastAsia"/>
              </w:rPr>
              <w:t>1384</w:t>
            </w:r>
          </w:p>
        </w:tc>
        <w:tc>
          <w:tcPr>
            <w:tcW w:w="851" w:type="dxa"/>
            <w:shd w:val="clear" w:color="auto" w:fill="E5DFEC" w:themeFill="accent4" w:themeFillTint="33"/>
          </w:tcPr>
          <w:p w:rsidR="00906FC0" w:rsidRPr="002A0B96" w:rsidRDefault="00906FC0" w:rsidP="00906FC0">
            <w:pPr>
              <w:jc w:val="center"/>
            </w:pPr>
            <w:r w:rsidRPr="002A0B96">
              <w:rPr>
                <w:rFonts w:hint="eastAsia"/>
              </w:rPr>
              <w:t>0.03%</w:t>
            </w:r>
          </w:p>
        </w:tc>
        <w:tc>
          <w:tcPr>
            <w:tcW w:w="850" w:type="dxa"/>
            <w:shd w:val="clear" w:color="auto" w:fill="E5DFEC" w:themeFill="accent4" w:themeFillTint="33"/>
          </w:tcPr>
          <w:p w:rsidR="00906FC0" w:rsidRPr="000755C6" w:rsidRDefault="00906FC0" w:rsidP="00906FC0">
            <w:pPr>
              <w:jc w:val="center"/>
            </w:pPr>
            <w:r w:rsidRPr="000755C6">
              <w:t>0</w:t>
            </w:r>
          </w:p>
        </w:tc>
        <w:tc>
          <w:tcPr>
            <w:tcW w:w="851" w:type="dxa"/>
            <w:shd w:val="clear" w:color="auto" w:fill="E5DFEC" w:themeFill="accent4" w:themeFillTint="33"/>
          </w:tcPr>
          <w:p w:rsidR="00906FC0" w:rsidRPr="005128A1" w:rsidRDefault="00906FC0" w:rsidP="00906FC0">
            <w:pPr>
              <w:jc w:val="center"/>
            </w:pPr>
            <w:r w:rsidRPr="005128A1">
              <w:t>0.00%</w:t>
            </w:r>
          </w:p>
        </w:tc>
        <w:tc>
          <w:tcPr>
            <w:tcW w:w="850" w:type="dxa"/>
            <w:tcBorders>
              <w:right w:val="single" w:sz="4" w:space="0" w:color="BFBFBF" w:themeColor="background1" w:themeShade="BF"/>
            </w:tcBorders>
            <w:shd w:val="clear" w:color="auto" w:fill="E5DFEC" w:themeFill="accent4" w:themeFillTint="33"/>
          </w:tcPr>
          <w:p w:rsidR="00906FC0" w:rsidRPr="002A0B96" w:rsidRDefault="00906FC0" w:rsidP="00906FC0">
            <w:pPr>
              <w:jc w:val="center"/>
            </w:pPr>
            <w:r w:rsidRPr="002A0B96">
              <w:rPr>
                <w:rFonts w:hint="eastAsia"/>
              </w:rPr>
              <w:t>0</w:t>
            </w:r>
          </w:p>
        </w:tc>
        <w:tc>
          <w:tcPr>
            <w:tcW w:w="742" w:type="dxa"/>
            <w:tcBorders>
              <w:left w:val="single" w:sz="4" w:space="0" w:color="BFBFBF" w:themeColor="background1" w:themeShade="BF"/>
            </w:tcBorders>
            <w:shd w:val="clear" w:color="auto" w:fill="E5DFEC" w:themeFill="accent4" w:themeFillTint="33"/>
          </w:tcPr>
          <w:p w:rsidR="00906FC0" w:rsidRPr="002A0B96" w:rsidRDefault="00906FC0" w:rsidP="00906FC0">
            <w:pPr>
              <w:jc w:val="center"/>
            </w:pPr>
            <w:r w:rsidRPr="002A0B96">
              <w:rPr>
                <w:rFonts w:hint="eastAsia"/>
              </w:rPr>
              <w:t>0.00%</w:t>
            </w:r>
          </w:p>
        </w:tc>
      </w:tr>
      <w:tr w:rsidR="00FD3C1A" w:rsidTr="00FD3C1A">
        <w:trPr>
          <w:trHeight w:val="293"/>
          <w:jc w:val="center"/>
        </w:trPr>
        <w:tc>
          <w:tcPr>
            <w:tcW w:w="709" w:type="dxa"/>
            <w:shd w:val="clear" w:color="auto" w:fill="FFFFFF" w:themeFill="background1"/>
          </w:tcPr>
          <w:p w:rsidR="00FD3C1A" w:rsidRPr="006C3986" w:rsidRDefault="00FD3C1A" w:rsidP="00FD3C1A">
            <w:pPr>
              <w:rPr>
                <w:b/>
              </w:rPr>
            </w:pPr>
            <w:r w:rsidRPr="006C3986">
              <w:rPr>
                <w:rFonts w:hint="eastAsia"/>
                <w:b/>
              </w:rPr>
              <w:t>西北</w:t>
            </w:r>
          </w:p>
        </w:tc>
        <w:tc>
          <w:tcPr>
            <w:tcW w:w="850" w:type="dxa"/>
            <w:shd w:val="clear" w:color="auto" w:fill="FFFFFF" w:themeFill="background1"/>
          </w:tcPr>
          <w:p w:rsidR="00FD3C1A" w:rsidRPr="002A0B96" w:rsidRDefault="00FD3C1A" w:rsidP="00FD3C1A">
            <w:pPr>
              <w:jc w:val="center"/>
            </w:pPr>
            <w:r w:rsidRPr="002A0B96">
              <w:rPr>
                <w:rFonts w:hint="eastAsia"/>
              </w:rPr>
              <w:t>15320</w:t>
            </w:r>
          </w:p>
        </w:tc>
        <w:tc>
          <w:tcPr>
            <w:tcW w:w="851" w:type="dxa"/>
            <w:shd w:val="clear" w:color="auto" w:fill="FFFFFF" w:themeFill="background1"/>
          </w:tcPr>
          <w:p w:rsidR="00FD3C1A" w:rsidRPr="002A0B96" w:rsidRDefault="00FD3C1A" w:rsidP="00FD3C1A">
            <w:pPr>
              <w:jc w:val="center"/>
            </w:pPr>
            <w:r w:rsidRPr="002A0B96">
              <w:rPr>
                <w:rFonts w:hint="eastAsia"/>
              </w:rPr>
              <w:t>0.48%</w:t>
            </w:r>
          </w:p>
        </w:tc>
        <w:tc>
          <w:tcPr>
            <w:tcW w:w="850" w:type="dxa"/>
            <w:shd w:val="clear" w:color="auto" w:fill="FFFFFF" w:themeFill="background1"/>
          </w:tcPr>
          <w:p w:rsidR="00FD3C1A" w:rsidRPr="002A0B96" w:rsidRDefault="00FD3C1A" w:rsidP="00FD3C1A">
            <w:pPr>
              <w:jc w:val="center"/>
            </w:pPr>
            <w:r w:rsidRPr="002A0B96">
              <w:rPr>
                <w:rFonts w:hint="eastAsia"/>
              </w:rPr>
              <w:t>39304</w:t>
            </w:r>
          </w:p>
        </w:tc>
        <w:tc>
          <w:tcPr>
            <w:tcW w:w="851" w:type="dxa"/>
            <w:shd w:val="clear" w:color="auto" w:fill="FFFFFF" w:themeFill="background1"/>
          </w:tcPr>
          <w:p w:rsidR="00FD3C1A" w:rsidRPr="002A0B96" w:rsidRDefault="00FD3C1A" w:rsidP="00FD3C1A">
            <w:pPr>
              <w:jc w:val="center"/>
            </w:pPr>
            <w:r w:rsidRPr="002A0B96">
              <w:rPr>
                <w:rFonts w:hint="eastAsia"/>
              </w:rPr>
              <w:t>1.22%</w:t>
            </w:r>
          </w:p>
        </w:tc>
        <w:tc>
          <w:tcPr>
            <w:tcW w:w="850" w:type="dxa"/>
            <w:shd w:val="clear" w:color="auto" w:fill="FFFFFF" w:themeFill="background1"/>
          </w:tcPr>
          <w:p w:rsidR="00FD3C1A" w:rsidRPr="002A0B96" w:rsidRDefault="00FD3C1A" w:rsidP="00FD3C1A">
            <w:pPr>
              <w:jc w:val="center"/>
            </w:pPr>
            <w:r w:rsidRPr="002A0B96">
              <w:rPr>
                <w:rFonts w:hint="eastAsia"/>
              </w:rPr>
              <w:t>68248</w:t>
            </w:r>
          </w:p>
        </w:tc>
        <w:tc>
          <w:tcPr>
            <w:tcW w:w="851" w:type="dxa"/>
            <w:shd w:val="clear" w:color="auto" w:fill="FFFFFF" w:themeFill="background1"/>
          </w:tcPr>
          <w:p w:rsidR="00FD3C1A" w:rsidRPr="002A0B96" w:rsidRDefault="00FD3C1A" w:rsidP="00FD3C1A">
            <w:pPr>
              <w:jc w:val="center"/>
            </w:pPr>
            <w:r w:rsidRPr="002A0B96">
              <w:rPr>
                <w:rFonts w:hint="eastAsia"/>
              </w:rPr>
              <w:t>2.12%</w:t>
            </w:r>
          </w:p>
        </w:tc>
        <w:tc>
          <w:tcPr>
            <w:tcW w:w="850" w:type="dxa"/>
            <w:shd w:val="clear" w:color="auto" w:fill="FFFFFF" w:themeFill="background1"/>
          </w:tcPr>
          <w:p w:rsidR="00FD3C1A" w:rsidRDefault="00FD3C1A" w:rsidP="00FD3C1A">
            <w:pPr>
              <w:jc w:val="center"/>
            </w:pPr>
            <w:r w:rsidRPr="000755C6">
              <w:t>15196</w:t>
            </w:r>
          </w:p>
        </w:tc>
        <w:tc>
          <w:tcPr>
            <w:tcW w:w="851" w:type="dxa"/>
            <w:shd w:val="clear" w:color="auto" w:fill="FFFFFF" w:themeFill="background1"/>
          </w:tcPr>
          <w:p w:rsidR="00FD3C1A" w:rsidRDefault="00FD3C1A" w:rsidP="00FD3C1A">
            <w:pPr>
              <w:jc w:val="center"/>
            </w:pPr>
            <w:r w:rsidRPr="005128A1">
              <w:t>0.48%</w:t>
            </w:r>
          </w:p>
        </w:tc>
        <w:tc>
          <w:tcPr>
            <w:tcW w:w="850" w:type="dxa"/>
            <w:tcBorders>
              <w:right w:val="single" w:sz="4" w:space="0" w:color="BFBFBF" w:themeColor="background1" w:themeShade="BF"/>
            </w:tcBorders>
            <w:shd w:val="clear" w:color="auto" w:fill="FFFFFF" w:themeFill="background1"/>
          </w:tcPr>
          <w:p w:rsidR="00FD3C1A" w:rsidRPr="002A0B96" w:rsidRDefault="00FD3C1A" w:rsidP="00FD3C1A">
            <w:pPr>
              <w:jc w:val="center"/>
            </w:pPr>
            <w:r w:rsidRPr="002A0B96">
              <w:rPr>
                <w:rFonts w:hint="eastAsia"/>
              </w:rPr>
              <w:t>70</w:t>
            </w:r>
          </w:p>
        </w:tc>
        <w:tc>
          <w:tcPr>
            <w:tcW w:w="742" w:type="dxa"/>
            <w:tcBorders>
              <w:left w:val="single" w:sz="4" w:space="0" w:color="BFBFBF" w:themeColor="background1" w:themeShade="BF"/>
            </w:tcBorders>
            <w:shd w:val="clear" w:color="auto" w:fill="FFFFFF" w:themeFill="background1"/>
          </w:tcPr>
          <w:p w:rsidR="00FD3C1A" w:rsidRDefault="00FD3C1A" w:rsidP="00FD3C1A">
            <w:pPr>
              <w:jc w:val="center"/>
            </w:pPr>
            <w:r w:rsidRPr="002A0B96">
              <w:rPr>
                <w:rFonts w:hint="eastAsia"/>
              </w:rPr>
              <w:t>0.00%</w:t>
            </w:r>
          </w:p>
        </w:tc>
      </w:tr>
      <w:tr w:rsidR="00906FC0" w:rsidTr="00FD3C1A">
        <w:trPr>
          <w:trHeight w:val="293"/>
          <w:jc w:val="center"/>
        </w:trPr>
        <w:tc>
          <w:tcPr>
            <w:tcW w:w="709" w:type="dxa"/>
            <w:shd w:val="clear" w:color="auto" w:fill="E5DFEC" w:themeFill="accent4" w:themeFillTint="33"/>
          </w:tcPr>
          <w:p w:rsidR="00906FC0" w:rsidRPr="006C3986" w:rsidRDefault="00906FC0" w:rsidP="00906FC0">
            <w:pPr>
              <w:rPr>
                <w:b/>
              </w:rPr>
            </w:pPr>
            <w:r w:rsidRPr="006C3986">
              <w:rPr>
                <w:rFonts w:hint="eastAsia"/>
                <w:b/>
              </w:rPr>
              <w:t>华东</w:t>
            </w:r>
          </w:p>
        </w:tc>
        <w:tc>
          <w:tcPr>
            <w:tcW w:w="850" w:type="dxa"/>
            <w:shd w:val="clear" w:color="auto" w:fill="E5DFEC" w:themeFill="accent4" w:themeFillTint="33"/>
          </w:tcPr>
          <w:p w:rsidR="00906FC0" w:rsidRPr="002A0B96" w:rsidRDefault="00906FC0" w:rsidP="00906FC0">
            <w:pPr>
              <w:jc w:val="center"/>
            </w:pPr>
            <w:r w:rsidRPr="002A0B96">
              <w:rPr>
                <w:rFonts w:hint="eastAsia"/>
              </w:rPr>
              <w:t>14326</w:t>
            </w:r>
          </w:p>
        </w:tc>
        <w:tc>
          <w:tcPr>
            <w:tcW w:w="851" w:type="dxa"/>
            <w:shd w:val="clear" w:color="auto" w:fill="E5DFEC" w:themeFill="accent4" w:themeFillTint="33"/>
          </w:tcPr>
          <w:p w:rsidR="00906FC0" w:rsidRPr="002A0B96" w:rsidRDefault="00906FC0" w:rsidP="00906FC0">
            <w:pPr>
              <w:jc w:val="center"/>
            </w:pPr>
            <w:r w:rsidRPr="002A0B96">
              <w:rPr>
                <w:rFonts w:hint="eastAsia"/>
              </w:rPr>
              <w:t>0.13%</w:t>
            </w:r>
          </w:p>
        </w:tc>
        <w:tc>
          <w:tcPr>
            <w:tcW w:w="850" w:type="dxa"/>
            <w:shd w:val="clear" w:color="auto" w:fill="E5DFEC" w:themeFill="accent4" w:themeFillTint="33"/>
          </w:tcPr>
          <w:p w:rsidR="00906FC0" w:rsidRPr="002A0B96" w:rsidRDefault="00906FC0" w:rsidP="00906FC0">
            <w:pPr>
              <w:jc w:val="center"/>
            </w:pPr>
            <w:r w:rsidRPr="002A0B96">
              <w:rPr>
                <w:rFonts w:hint="eastAsia"/>
              </w:rPr>
              <w:t>15722</w:t>
            </w:r>
          </w:p>
        </w:tc>
        <w:tc>
          <w:tcPr>
            <w:tcW w:w="851" w:type="dxa"/>
            <w:shd w:val="clear" w:color="auto" w:fill="E5DFEC" w:themeFill="accent4" w:themeFillTint="33"/>
          </w:tcPr>
          <w:p w:rsidR="00906FC0" w:rsidRPr="002A0B96" w:rsidRDefault="00906FC0" w:rsidP="00906FC0">
            <w:pPr>
              <w:jc w:val="center"/>
            </w:pPr>
            <w:r w:rsidRPr="002A0B96">
              <w:rPr>
                <w:rFonts w:hint="eastAsia"/>
              </w:rPr>
              <w:t>0.14%</w:t>
            </w:r>
          </w:p>
        </w:tc>
        <w:tc>
          <w:tcPr>
            <w:tcW w:w="850" w:type="dxa"/>
            <w:shd w:val="clear" w:color="auto" w:fill="E5DFEC" w:themeFill="accent4" w:themeFillTint="33"/>
          </w:tcPr>
          <w:p w:rsidR="00906FC0" w:rsidRPr="002A0B96" w:rsidRDefault="00906FC0" w:rsidP="00906FC0">
            <w:pPr>
              <w:jc w:val="center"/>
            </w:pPr>
            <w:r w:rsidRPr="002A0B96">
              <w:rPr>
                <w:rFonts w:hint="eastAsia"/>
              </w:rPr>
              <w:t>5719</w:t>
            </w:r>
          </w:p>
        </w:tc>
        <w:tc>
          <w:tcPr>
            <w:tcW w:w="851" w:type="dxa"/>
            <w:shd w:val="clear" w:color="auto" w:fill="E5DFEC" w:themeFill="accent4" w:themeFillTint="33"/>
          </w:tcPr>
          <w:p w:rsidR="00906FC0" w:rsidRPr="002A0B96" w:rsidRDefault="00906FC0" w:rsidP="00906FC0">
            <w:pPr>
              <w:jc w:val="center"/>
            </w:pPr>
            <w:r w:rsidRPr="002A0B96">
              <w:rPr>
                <w:rFonts w:hint="eastAsia"/>
              </w:rPr>
              <w:t>0.05%</w:t>
            </w:r>
          </w:p>
        </w:tc>
        <w:tc>
          <w:tcPr>
            <w:tcW w:w="850" w:type="dxa"/>
            <w:shd w:val="clear" w:color="auto" w:fill="E5DFEC" w:themeFill="accent4" w:themeFillTint="33"/>
          </w:tcPr>
          <w:p w:rsidR="00906FC0" w:rsidRPr="000755C6" w:rsidRDefault="00906FC0" w:rsidP="00906FC0">
            <w:pPr>
              <w:jc w:val="center"/>
            </w:pPr>
            <w:r w:rsidRPr="000755C6">
              <w:t>6591</w:t>
            </w:r>
          </w:p>
        </w:tc>
        <w:tc>
          <w:tcPr>
            <w:tcW w:w="851" w:type="dxa"/>
            <w:shd w:val="clear" w:color="auto" w:fill="E5DFEC" w:themeFill="accent4" w:themeFillTint="33"/>
          </w:tcPr>
          <w:p w:rsidR="00906FC0" w:rsidRPr="005128A1" w:rsidRDefault="00906FC0" w:rsidP="00906FC0">
            <w:pPr>
              <w:jc w:val="center"/>
            </w:pPr>
            <w:r w:rsidRPr="005128A1">
              <w:t>0.06%</w:t>
            </w:r>
          </w:p>
        </w:tc>
        <w:tc>
          <w:tcPr>
            <w:tcW w:w="850" w:type="dxa"/>
            <w:tcBorders>
              <w:right w:val="single" w:sz="4" w:space="0" w:color="BFBFBF" w:themeColor="background1" w:themeShade="BF"/>
            </w:tcBorders>
            <w:shd w:val="clear" w:color="auto" w:fill="E5DFEC" w:themeFill="accent4" w:themeFillTint="33"/>
          </w:tcPr>
          <w:p w:rsidR="00906FC0" w:rsidRPr="002A0B96" w:rsidRDefault="00906FC0" w:rsidP="00906FC0">
            <w:pPr>
              <w:jc w:val="center"/>
            </w:pPr>
            <w:r w:rsidRPr="002A0B96">
              <w:rPr>
                <w:rFonts w:hint="eastAsia"/>
              </w:rPr>
              <w:t>333</w:t>
            </w:r>
          </w:p>
        </w:tc>
        <w:tc>
          <w:tcPr>
            <w:tcW w:w="742" w:type="dxa"/>
            <w:tcBorders>
              <w:left w:val="single" w:sz="4" w:space="0" w:color="BFBFBF" w:themeColor="background1" w:themeShade="BF"/>
            </w:tcBorders>
            <w:shd w:val="clear" w:color="auto" w:fill="E5DFEC" w:themeFill="accent4" w:themeFillTint="33"/>
          </w:tcPr>
          <w:p w:rsidR="00906FC0" w:rsidRPr="002A0B96" w:rsidRDefault="00906FC0" w:rsidP="00906FC0">
            <w:pPr>
              <w:jc w:val="center"/>
            </w:pPr>
            <w:r w:rsidRPr="002A0B96">
              <w:rPr>
                <w:rFonts w:hint="eastAsia"/>
              </w:rPr>
              <w:t>0.00%</w:t>
            </w:r>
          </w:p>
        </w:tc>
      </w:tr>
      <w:tr w:rsidR="00906FC0" w:rsidTr="00FD3C1A">
        <w:trPr>
          <w:trHeight w:val="293"/>
          <w:jc w:val="center"/>
        </w:trPr>
        <w:tc>
          <w:tcPr>
            <w:tcW w:w="709" w:type="dxa"/>
            <w:shd w:val="clear" w:color="auto" w:fill="FFFFFF" w:themeFill="background1"/>
          </w:tcPr>
          <w:p w:rsidR="00906FC0" w:rsidRPr="006C3986" w:rsidRDefault="00906FC0" w:rsidP="00906FC0">
            <w:pPr>
              <w:rPr>
                <w:b/>
              </w:rPr>
            </w:pPr>
            <w:r w:rsidRPr="006C3986">
              <w:rPr>
                <w:rFonts w:hint="eastAsia"/>
                <w:b/>
              </w:rPr>
              <w:t>华中</w:t>
            </w:r>
          </w:p>
        </w:tc>
        <w:tc>
          <w:tcPr>
            <w:tcW w:w="850" w:type="dxa"/>
            <w:shd w:val="clear" w:color="auto" w:fill="FFFFFF" w:themeFill="background1"/>
          </w:tcPr>
          <w:p w:rsidR="00906FC0" w:rsidRPr="002A0B96" w:rsidRDefault="00906FC0" w:rsidP="00906FC0">
            <w:pPr>
              <w:jc w:val="center"/>
            </w:pPr>
            <w:r w:rsidRPr="002A0B96">
              <w:rPr>
                <w:rFonts w:hint="eastAsia"/>
              </w:rPr>
              <w:t>4022</w:t>
            </w:r>
          </w:p>
        </w:tc>
        <w:tc>
          <w:tcPr>
            <w:tcW w:w="851" w:type="dxa"/>
            <w:shd w:val="clear" w:color="auto" w:fill="FFFFFF" w:themeFill="background1"/>
          </w:tcPr>
          <w:p w:rsidR="00906FC0" w:rsidRPr="002A0B96" w:rsidRDefault="00906FC0" w:rsidP="00906FC0">
            <w:pPr>
              <w:jc w:val="center"/>
            </w:pPr>
            <w:r w:rsidRPr="002A0B96">
              <w:rPr>
                <w:rFonts w:hint="eastAsia"/>
              </w:rPr>
              <w:t>0.06%</w:t>
            </w:r>
          </w:p>
        </w:tc>
        <w:tc>
          <w:tcPr>
            <w:tcW w:w="850" w:type="dxa"/>
            <w:shd w:val="clear" w:color="auto" w:fill="FFFFFF" w:themeFill="background1"/>
          </w:tcPr>
          <w:p w:rsidR="00906FC0" w:rsidRPr="002A0B96" w:rsidRDefault="00906FC0" w:rsidP="00906FC0">
            <w:pPr>
              <w:jc w:val="center"/>
            </w:pPr>
            <w:r w:rsidRPr="002A0B96">
              <w:rPr>
                <w:rFonts w:hint="eastAsia"/>
              </w:rPr>
              <w:t>4536</w:t>
            </w:r>
          </w:p>
        </w:tc>
        <w:tc>
          <w:tcPr>
            <w:tcW w:w="851" w:type="dxa"/>
            <w:shd w:val="clear" w:color="auto" w:fill="FFFFFF" w:themeFill="background1"/>
          </w:tcPr>
          <w:p w:rsidR="00906FC0" w:rsidRPr="002A0B96" w:rsidRDefault="00906FC0" w:rsidP="00906FC0">
            <w:pPr>
              <w:jc w:val="center"/>
            </w:pPr>
            <w:r w:rsidRPr="002A0B96">
              <w:rPr>
                <w:rFonts w:hint="eastAsia"/>
              </w:rPr>
              <w:t>0.07%</w:t>
            </w:r>
          </w:p>
        </w:tc>
        <w:tc>
          <w:tcPr>
            <w:tcW w:w="850" w:type="dxa"/>
            <w:shd w:val="clear" w:color="auto" w:fill="FFFFFF" w:themeFill="background1"/>
          </w:tcPr>
          <w:p w:rsidR="00906FC0" w:rsidRPr="002A0B96" w:rsidRDefault="00906FC0" w:rsidP="00906FC0">
            <w:pPr>
              <w:jc w:val="center"/>
            </w:pPr>
            <w:r w:rsidRPr="002A0B96">
              <w:rPr>
                <w:rFonts w:hint="eastAsia"/>
              </w:rPr>
              <w:t>6338</w:t>
            </w:r>
          </w:p>
        </w:tc>
        <w:tc>
          <w:tcPr>
            <w:tcW w:w="851" w:type="dxa"/>
            <w:shd w:val="clear" w:color="auto" w:fill="FFFFFF" w:themeFill="background1"/>
          </w:tcPr>
          <w:p w:rsidR="00906FC0" w:rsidRPr="002A0B96" w:rsidRDefault="00906FC0" w:rsidP="00906FC0">
            <w:pPr>
              <w:jc w:val="center"/>
            </w:pPr>
            <w:r w:rsidRPr="002A0B96">
              <w:rPr>
                <w:rFonts w:hint="eastAsia"/>
              </w:rPr>
              <w:t>0.10%</w:t>
            </w:r>
          </w:p>
        </w:tc>
        <w:tc>
          <w:tcPr>
            <w:tcW w:w="850" w:type="dxa"/>
            <w:shd w:val="clear" w:color="auto" w:fill="FFFFFF" w:themeFill="background1"/>
          </w:tcPr>
          <w:p w:rsidR="00906FC0" w:rsidRPr="000755C6" w:rsidRDefault="00906FC0" w:rsidP="00906FC0">
            <w:pPr>
              <w:jc w:val="center"/>
            </w:pPr>
            <w:r w:rsidRPr="000755C6">
              <w:t>845</w:t>
            </w:r>
          </w:p>
        </w:tc>
        <w:tc>
          <w:tcPr>
            <w:tcW w:w="851" w:type="dxa"/>
            <w:shd w:val="clear" w:color="auto" w:fill="FFFFFF" w:themeFill="background1"/>
          </w:tcPr>
          <w:p w:rsidR="00906FC0" w:rsidRPr="005128A1" w:rsidRDefault="00906FC0" w:rsidP="00906FC0">
            <w:pPr>
              <w:jc w:val="center"/>
            </w:pPr>
            <w:r w:rsidRPr="005128A1">
              <w:t>0.02%</w:t>
            </w:r>
          </w:p>
        </w:tc>
        <w:tc>
          <w:tcPr>
            <w:tcW w:w="850" w:type="dxa"/>
            <w:tcBorders>
              <w:right w:val="single" w:sz="4" w:space="0" w:color="BFBFBF" w:themeColor="background1" w:themeShade="BF"/>
            </w:tcBorders>
            <w:shd w:val="clear" w:color="auto" w:fill="FFFFFF" w:themeFill="background1"/>
          </w:tcPr>
          <w:p w:rsidR="00906FC0" w:rsidRPr="002A0B96" w:rsidRDefault="00906FC0" w:rsidP="00906FC0">
            <w:pPr>
              <w:jc w:val="center"/>
            </w:pPr>
            <w:r w:rsidRPr="002A0B96">
              <w:rPr>
                <w:rFonts w:hint="eastAsia"/>
              </w:rPr>
              <w:t>94</w:t>
            </w:r>
          </w:p>
        </w:tc>
        <w:tc>
          <w:tcPr>
            <w:tcW w:w="742" w:type="dxa"/>
            <w:tcBorders>
              <w:left w:val="single" w:sz="4" w:space="0" w:color="BFBFBF" w:themeColor="background1" w:themeShade="BF"/>
            </w:tcBorders>
            <w:shd w:val="clear" w:color="auto" w:fill="FFFFFF" w:themeFill="background1"/>
          </w:tcPr>
          <w:p w:rsidR="00906FC0" w:rsidRPr="002A0B96" w:rsidRDefault="00906FC0" w:rsidP="00906FC0">
            <w:pPr>
              <w:jc w:val="center"/>
            </w:pPr>
            <w:r w:rsidRPr="002A0B96">
              <w:rPr>
                <w:rFonts w:hint="eastAsia"/>
              </w:rPr>
              <w:t>0.00%</w:t>
            </w:r>
          </w:p>
        </w:tc>
      </w:tr>
      <w:tr w:rsidR="00906FC0" w:rsidTr="00FD3C1A">
        <w:trPr>
          <w:trHeight w:val="293"/>
          <w:jc w:val="center"/>
        </w:trPr>
        <w:tc>
          <w:tcPr>
            <w:tcW w:w="709" w:type="dxa"/>
            <w:shd w:val="clear" w:color="auto" w:fill="E5DFEC" w:themeFill="accent4" w:themeFillTint="33"/>
          </w:tcPr>
          <w:p w:rsidR="00906FC0" w:rsidRPr="006C3986" w:rsidRDefault="00906FC0" w:rsidP="00906FC0">
            <w:pPr>
              <w:rPr>
                <w:b/>
              </w:rPr>
            </w:pPr>
            <w:r w:rsidRPr="006C3986">
              <w:rPr>
                <w:rFonts w:hint="eastAsia"/>
                <w:b/>
              </w:rPr>
              <w:lastRenderedPageBreak/>
              <w:t>南方</w:t>
            </w:r>
          </w:p>
        </w:tc>
        <w:tc>
          <w:tcPr>
            <w:tcW w:w="850" w:type="dxa"/>
            <w:shd w:val="clear" w:color="auto" w:fill="E5DFEC" w:themeFill="accent4" w:themeFillTint="33"/>
          </w:tcPr>
          <w:p w:rsidR="00906FC0" w:rsidRPr="002A0B96" w:rsidRDefault="00906FC0" w:rsidP="00906FC0">
            <w:pPr>
              <w:jc w:val="center"/>
            </w:pPr>
            <w:r w:rsidRPr="002A0B96">
              <w:rPr>
                <w:rFonts w:hint="eastAsia"/>
              </w:rPr>
              <w:t>4884</w:t>
            </w:r>
          </w:p>
        </w:tc>
        <w:tc>
          <w:tcPr>
            <w:tcW w:w="851" w:type="dxa"/>
            <w:shd w:val="clear" w:color="auto" w:fill="E5DFEC" w:themeFill="accent4" w:themeFillTint="33"/>
          </w:tcPr>
          <w:p w:rsidR="00906FC0" w:rsidRPr="002A0B96" w:rsidRDefault="00906FC0" w:rsidP="00906FC0">
            <w:pPr>
              <w:jc w:val="center"/>
            </w:pPr>
            <w:r w:rsidRPr="002A0B96">
              <w:rPr>
                <w:rFonts w:hint="eastAsia"/>
              </w:rPr>
              <w:t>0.05%</w:t>
            </w:r>
          </w:p>
        </w:tc>
        <w:tc>
          <w:tcPr>
            <w:tcW w:w="850" w:type="dxa"/>
            <w:shd w:val="clear" w:color="auto" w:fill="E5DFEC" w:themeFill="accent4" w:themeFillTint="33"/>
          </w:tcPr>
          <w:p w:rsidR="00906FC0" w:rsidRPr="002A0B96" w:rsidRDefault="00906FC0" w:rsidP="00906FC0">
            <w:pPr>
              <w:jc w:val="center"/>
            </w:pPr>
            <w:r w:rsidRPr="002A0B96">
              <w:rPr>
                <w:rFonts w:hint="eastAsia"/>
              </w:rPr>
              <w:t>4159</w:t>
            </w:r>
          </w:p>
        </w:tc>
        <w:tc>
          <w:tcPr>
            <w:tcW w:w="851" w:type="dxa"/>
            <w:shd w:val="clear" w:color="auto" w:fill="E5DFEC" w:themeFill="accent4" w:themeFillTint="33"/>
          </w:tcPr>
          <w:p w:rsidR="00906FC0" w:rsidRPr="002A0B96" w:rsidRDefault="00906FC0" w:rsidP="00906FC0">
            <w:pPr>
              <w:jc w:val="center"/>
            </w:pPr>
            <w:r w:rsidRPr="002A0B96">
              <w:rPr>
                <w:rFonts w:hint="eastAsia"/>
              </w:rPr>
              <w:t>0.04%</w:t>
            </w:r>
          </w:p>
        </w:tc>
        <w:tc>
          <w:tcPr>
            <w:tcW w:w="850" w:type="dxa"/>
            <w:shd w:val="clear" w:color="auto" w:fill="E5DFEC" w:themeFill="accent4" w:themeFillTint="33"/>
          </w:tcPr>
          <w:p w:rsidR="00906FC0" w:rsidRPr="002A0B96" w:rsidRDefault="00906FC0" w:rsidP="00906FC0">
            <w:pPr>
              <w:jc w:val="center"/>
            </w:pPr>
            <w:r w:rsidRPr="002A0B96">
              <w:rPr>
                <w:rFonts w:hint="eastAsia"/>
              </w:rPr>
              <w:t>36324</w:t>
            </w:r>
          </w:p>
        </w:tc>
        <w:tc>
          <w:tcPr>
            <w:tcW w:w="851" w:type="dxa"/>
            <w:shd w:val="clear" w:color="auto" w:fill="E5DFEC" w:themeFill="accent4" w:themeFillTint="33"/>
          </w:tcPr>
          <w:p w:rsidR="00906FC0" w:rsidRPr="002A0B96" w:rsidRDefault="00906FC0" w:rsidP="00906FC0">
            <w:pPr>
              <w:jc w:val="center"/>
            </w:pPr>
            <w:r w:rsidRPr="002A0B96">
              <w:rPr>
                <w:rFonts w:hint="eastAsia"/>
              </w:rPr>
              <w:t>0.37%</w:t>
            </w:r>
          </w:p>
        </w:tc>
        <w:tc>
          <w:tcPr>
            <w:tcW w:w="850" w:type="dxa"/>
            <w:shd w:val="clear" w:color="auto" w:fill="E5DFEC" w:themeFill="accent4" w:themeFillTint="33"/>
          </w:tcPr>
          <w:p w:rsidR="00906FC0" w:rsidRPr="000755C6" w:rsidRDefault="00906FC0" w:rsidP="00906FC0">
            <w:pPr>
              <w:jc w:val="center"/>
            </w:pPr>
            <w:r w:rsidRPr="000755C6">
              <w:t>1676</w:t>
            </w:r>
          </w:p>
        </w:tc>
        <w:tc>
          <w:tcPr>
            <w:tcW w:w="851" w:type="dxa"/>
            <w:shd w:val="clear" w:color="auto" w:fill="E5DFEC" w:themeFill="accent4" w:themeFillTint="33"/>
          </w:tcPr>
          <w:p w:rsidR="00906FC0" w:rsidRPr="005128A1" w:rsidRDefault="00906FC0" w:rsidP="00906FC0">
            <w:pPr>
              <w:jc w:val="center"/>
            </w:pPr>
            <w:r w:rsidRPr="005128A1">
              <w:t>0.02%</w:t>
            </w:r>
          </w:p>
        </w:tc>
        <w:tc>
          <w:tcPr>
            <w:tcW w:w="850" w:type="dxa"/>
            <w:tcBorders>
              <w:right w:val="single" w:sz="4" w:space="0" w:color="BFBFBF" w:themeColor="background1" w:themeShade="BF"/>
            </w:tcBorders>
            <w:shd w:val="clear" w:color="auto" w:fill="E5DFEC" w:themeFill="accent4" w:themeFillTint="33"/>
          </w:tcPr>
          <w:p w:rsidR="00906FC0" w:rsidRPr="002A0B96" w:rsidRDefault="00906FC0" w:rsidP="00906FC0">
            <w:pPr>
              <w:jc w:val="center"/>
            </w:pPr>
            <w:r w:rsidRPr="002A0B96">
              <w:rPr>
                <w:rFonts w:hint="eastAsia"/>
              </w:rPr>
              <w:t>186</w:t>
            </w:r>
          </w:p>
        </w:tc>
        <w:tc>
          <w:tcPr>
            <w:tcW w:w="742" w:type="dxa"/>
            <w:tcBorders>
              <w:left w:val="single" w:sz="4" w:space="0" w:color="BFBFBF" w:themeColor="background1" w:themeShade="BF"/>
            </w:tcBorders>
            <w:shd w:val="clear" w:color="auto" w:fill="E5DFEC" w:themeFill="accent4" w:themeFillTint="33"/>
          </w:tcPr>
          <w:p w:rsidR="00906FC0" w:rsidRPr="002A0B96" w:rsidRDefault="00906FC0" w:rsidP="00906FC0">
            <w:pPr>
              <w:jc w:val="center"/>
            </w:pPr>
            <w:r w:rsidRPr="002A0B96">
              <w:rPr>
                <w:rFonts w:hint="eastAsia"/>
              </w:rPr>
              <w:t>0.00%</w:t>
            </w:r>
          </w:p>
        </w:tc>
      </w:tr>
    </w:tbl>
    <w:p w:rsidR="00145FF6" w:rsidRDefault="007453D6">
      <w:pPr>
        <w:pStyle w:val="a5"/>
        <w:spacing w:after="0"/>
      </w:pPr>
      <w:bookmarkStart w:id="6" w:name="_Toc494063723"/>
      <w:bookmarkEnd w:id="5"/>
      <w:r>
        <w:rPr>
          <w:rFonts w:hint="eastAsia"/>
        </w:rPr>
        <w:t>图</w:t>
      </w:r>
      <w:r>
        <w:rPr>
          <w:rFonts w:hint="eastAsia"/>
        </w:rPr>
        <w:t xml:space="preserve">3  </w:t>
      </w:r>
      <w:r>
        <w:rPr>
          <w:rFonts w:hint="eastAsia"/>
        </w:rPr>
        <w:t>各区域各项电力辅助服务补偿</w:t>
      </w:r>
      <w:bookmarkEnd w:id="6"/>
      <w:r w:rsidR="00DD5D83">
        <w:rPr>
          <w:rFonts w:hint="eastAsia"/>
        </w:rPr>
        <w:t>费用情况</w:t>
      </w:r>
    </w:p>
    <w:p w:rsidR="00145FF6" w:rsidRDefault="00FD3C5C">
      <w:pPr>
        <w:pStyle w:val="20"/>
        <w:spacing w:after="0" w:line="588" w:lineRule="exact"/>
        <w:ind w:firstLine="640"/>
      </w:pPr>
      <w:bookmarkStart w:id="7" w:name="_Hlk511306746"/>
      <w:r w:rsidRPr="00FD3C5C">
        <w:rPr>
          <w:rFonts w:hint="eastAsia"/>
        </w:rPr>
        <w:t>从电力辅助服务补偿费用来源来看，主要来自发电机组分摊费用，合计</w:t>
      </w:r>
      <w:r w:rsidRPr="00FD3C5C">
        <w:rPr>
          <w:rFonts w:hint="eastAsia"/>
        </w:rPr>
        <w:t>2</w:t>
      </w:r>
      <w:r w:rsidR="00BC2D7D">
        <w:t>8</w:t>
      </w:r>
      <w:r w:rsidR="00BC2D7D">
        <w:rPr>
          <w:rFonts w:hint="eastAsia"/>
        </w:rPr>
        <w:t>.</w:t>
      </w:r>
      <w:r w:rsidR="00BC2D7D">
        <w:t>58</w:t>
      </w:r>
      <w:r w:rsidRPr="00FD3C5C">
        <w:rPr>
          <w:rFonts w:hint="eastAsia"/>
        </w:rPr>
        <w:t>亿元，占比为</w:t>
      </w:r>
      <w:r w:rsidR="00BC2D7D">
        <w:t>81</w:t>
      </w:r>
      <w:r w:rsidR="00BC2D7D">
        <w:rPr>
          <w:rFonts w:hint="eastAsia"/>
        </w:rPr>
        <w:t>.2</w:t>
      </w:r>
      <w:r w:rsidR="00BC2D7D">
        <w:t>4</w:t>
      </w:r>
      <w:r w:rsidRPr="00FD3C5C">
        <w:rPr>
          <w:rFonts w:hint="eastAsia"/>
        </w:rPr>
        <w:t>%</w:t>
      </w:r>
      <w:r w:rsidRPr="00FD3C5C">
        <w:rPr>
          <w:rFonts w:hint="eastAsia"/>
        </w:rPr>
        <w:t>。其他还有，跨省区（网外）辅助服务补偿分摊费用合计</w:t>
      </w:r>
      <w:r w:rsidRPr="00FD3C5C">
        <w:rPr>
          <w:rFonts w:hint="eastAsia"/>
        </w:rPr>
        <w:t>0.</w:t>
      </w:r>
      <w:r w:rsidR="00BC2D7D">
        <w:t>31</w:t>
      </w:r>
      <w:r w:rsidRPr="00FD3C5C">
        <w:rPr>
          <w:rFonts w:hint="eastAsia"/>
        </w:rPr>
        <w:t>亿元，新机差额资金</w:t>
      </w:r>
      <w:r w:rsidRPr="00FD3C5C">
        <w:rPr>
          <w:rFonts w:hint="eastAsia"/>
        </w:rPr>
        <w:t>0.</w:t>
      </w:r>
      <w:r w:rsidR="00BC2D7D">
        <w:t>1</w:t>
      </w:r>
      <w:r w:rsidRPr="00FD3C5C">
        <w:rPr>
          <w:rFonts w:hint="eastAsia"/>
        </w:rPr>
        <w:t>8</w:t>
      </w:r>
      <w:r w:rsidRPr="00FD3C5C">
        <w:rPr>
          <w:rFonts w:hint="eastAsia"/>
        </w:rPr>
        <w:t>亿元，考核等其他费用</w:t>
      </w:r>
      <w:r w:rsidR="00BC2D7D">
        <w:t>6</w:t>
      </w:r>
      <w:r w:rsidR="00BC2D7D">
        <w:rPr>
          <w:rFonts w:hint="eastAsia"/>
        </w:rPr>
        <w:t>.</w:t>
      </w:r>
      <w:r w:rsidR="00BC2D7D">
        <w:t>11</w:t>
      </w:r>
      <w:r w:rsidRPr="00FD3C5C">
        <w:rPr>
          <w:rFonts w:hint="eastAsia"/>
        </w:rPr>
        <w:t>亿元，无分摊减免费用（见图</w:t>
      </w:r>
      <w:r w:rsidRPr="00FD3C5C">
        <w:rPr>
          <w:rFonts w:hint="eastAsia"/>
        </w:rPr>
        <w:t>4</w:t>
      </w:r>
      <w:r w:rsidRPr="00FD3C5C">
        <w:rPr>
          <w:rFonts w:hint="eastAsia"/>
        </w:rPr>
        <w:t>）</w:t>
      </w:r>
    </w:p>
    <w:bookmarkEnd w:id="7"/>
    <w:p w:rsidR="00145FF6" w:rsidRDefault="00DD5D83">
      <w:pPr>
        <w:pStyle w:val="20"/>
        <w:spacing w:after="0" w:line="240" w:lineRule="auto"/>
        <w:ind w:firstLineChars="0" w:firstLine="0"/>
        <w:jc w:val="center"/>
      </w:pPr>
      <w:r>
        <w:rPr>
          <w:noProof/>
        </w:rPr>
        <w:drawing>
          <wp:inline distT="0" distB="0" distL="0" distR="0">
            <wp:extent cx="5295900" cy="2857500"/>
            <wp:effectExtent l="0" t="0" r="0" b="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45FF6" w:rsidRDefault="00DD5D83">
      <w:pPr>
        <w:pStyle w:val="a5"/>
        <w:spacing w:after="0" w:line="588" w:lineRule="exact"/>
      </w:pPr>
      <w:bookmarkStart w:id="8" w:name="_Ref493089363"/>
      <w:bookmarkStart w:id="9" w:name="_Toc494063720"/>
      <w:r>
        <w:rPr>
          <w:rFonts w:hint="eastAsia"/>
        </w:rPr>
        <w:t>图</w:t>
      </w:r>
      <w:bookmarkEnd w:id="8"/>
      <w:r>
        <w:rPr>
          <w:rFonts w:hint="eastAsia"/>
        </w:rPr>
        <w:t xml:space="preserve">4    </w:t>
      </w:r>
      <w:r>
        <w:rPr>
          <w:rFonts w:hint="eastAsia"/>
        </w:rPr>
        <w:t>电力辅助服务补偿费用来源</w:t>
      </w:r>
      <w:bookmarkEnd w:id="9"/>
    </w:p>
    <w:p w:rsidR="00145FF6" w:rsidRDefault="00145FF6"/>
    <w:p w:rsidR="00145FF6" w:rsidRDefault="00DD5D83">
      <w:pPr>
        <w:pStyle w:val="20"/>
        <w:spacing w:after="0" w:line="588" w:lineRule="exact"/>
        <w:ind w:firstLine="640"/>
      </w:pPr>
      <w:r>
        <w:rPr>
          <w:rFonts w:hint="eastAsia"/>
        </w:rPr>
        <w:t>从能源类型的角度来看，电力辅助服务补偿费用的补偿与分摊费用对比如下。（见图</w:t>
      </w:r>
      <w:r>
        <w:rPr>
          <w:rFonts w:hint="eastAsia"/>
        </w:rPr>
        <w:t>5</w:t>
      </w:r>
      <w:r>
        <w:rPr>
          <w:rFonts w:hint="eastAsia"/>
        </w:rPr>
        <w:t>）。</w:t>
      </w:r>
    </w:p>
    <w:p w:rsidR="00145FF6" w:rsidRDefault="00DD5D83">
      <w:pPr>
        <w:pStyle w:val="20"/>
        <w:ind w:firstLineChars="0" w:firstLine="0"/>
      </w:pPr>
      <w:r>
        <w:rPr>
          <w:noProof/>
        </w:rPr>
        <w:lastRenderedPageBreak/>
        <w:drawing>
          <wp:inline distT="0" distB="0" distL="0" distR="0">
            <wp:extent cx="5495925" cy="3209925"/>
            <wp:effectExtent l="0" t="0" r="0" b="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45FF6" w:rsidRDefault="00DD5D83" w:rsidP="00FD3C5C">
      <w:pPr>
        <w:pStyle w:val="a5"/>
        <w:spacing w:after="0" w:line="588" w:lineRule="exact"/>
      </w:pPr>
      <w:r>
        <w:rPr>
          <w:rFonts w:hint="eastAsia"/>
        </w:rPr>
        <w:t>图</w:t>
      </w:r>
      <w:r>
        <w:t>5</w:t>
      </w:r>
      <w:r>
        <w:rPr>
          <w:rFonts w:hint="eastAsia"/>
        </w:rPr>
        <w:t>各类型机组电力辅助服务补偿分摊费用</w:t>
      </w:r>
    </w:p>
    <w:p w:rsidR="00145FF6" w:rsidRDefault="00DD5D83">
      <w:pPr>
        <w:pStyle w:val="1"/>
        <w:spacing w:before="0" w:after="0" w:line="588" w:lineRule="exact"/>
        <w:ind w:left="0" w:firstLineChars="200" w:firstLine="640"/>
      </w:pPr>
      <w:bookmarkStart w:id="10" w:name="_Toc492907539"/>
      <w:bookmarkStart w:id="11" w:name="_Toc492905729"/>
      <w:bookmarkStart w:id="12" w:name="_Toc496109694"/>
      <w:r>
        <w:rPr>
          <w:rFonts w:hint="eastAsia"/>
        </w:rPr>
        <w:t>各区域电力辅助服务规则执行情况</w:t>
      </w:r>
      <w:bookmarkEnd w:id="10"/>
      <w:bookmarkEnd w:id="11"/>
      <w:bookmarkEnd w:id="12"/>
    </w:p>
    <w:p w:rsidR="00145FF6" w:rsidRDefault="00DD5D83">
      <w:pPr>
        <w:pStyle w:val="2"/>
        <w:numPr>
          <w:ilvl w:val="0"/>
          <w:numId w:val="0"/>
        </w:numPr>
        <w:spacing w:before="0" w:after="0" w:line="588" w:lineRule="exact"/>
        <w:ind w:left="640"/>
        <w:rPr>
          <w:rFonts w:ascii="楷体_GB2312" w:eastAsia="楷体_GB2312"/>
        </w:rPr>
      </w:pPr>
      <w:bookmarkStart w:id="13" w:name="_Toc496109695"/>
      <w:bookmarkStart w:id="14" w:name="_Toc492905730"/>
      <w:bookmarkStart w:id="15" w:name="_Toc492907540"/>
      <w:r>
        <w:rPr>
          <w:rFonts w:ascii="楷体_GB2312" w:eastAsia="楷体_GB2312" w:hint="eastAsia"/>
        </w:rPr>
        <w:t>（一）各区域电力辅助服务补偿费用</w:t>
      </w:r>
      <w:bookmarkEnd w:id="13"/>
      <w:bookmarkEnd w:id="14"/>
      <w:bookmarkEnd w:id="15"/>
      <w:r>
        <w:rPr>
          <w:rFonts w:ascii="楷体_GB2312" w:eastAsia="楷体_GB2312" w:hint="eastAsia"/>
        </w:rPr>
        <w:t>情况</w:t>
      </w:r>
    </w:p>
    <w:p w:rsidR="00145FF6" w:rsidRDefault="00DD5D83">
      <w:pPr>
        <w:pStyle w:val="20"/>
        <w:spacing w:after="0" w:line="588" w:lineRule="exact"/>
        <w:ind w:firstLine="640"/>
      </w:pPr>
      <w:bookmarkStart w:id="16" w:name="_Hlk511310352"/>
      <w:r>
        <w:rPr>
          <w:rFonts w:hint="eastAsia"/>
        </w:rPr>
        <w:t>各区域电力辅助服务分项补偿费用如</w:t>
      </w:r>
      <w:r w:rsidR="007A1E59">
        <w:fldChar w:fldCharType="begin"/>
      </w:r>
      <w:r>
        <w:rPr>
          <w:rFonts w:hint="eastAsia"/>
        </w:rPr>
        <w:instrText>REF _Ref495429669 \h</w:instrText>
      </w:r>
      <w:r w:rsidR="007A1E59">
        <w:fldChar w:fldCharType="separate"/>
      </w:r>
      <w:r>
        <w:rPr>
          <w:rFonts w:hint="eastAsia"/>
        </w:rPr>
        <w:t>图</w:t>
      </w:r>
      <w:r w:rsidR="007A1E59">
        <w:fldChar w:fldCharType="end"/>
      </w:r>
      <w:r>
        <w:rPr>
          <w:rFonts w:hint="eastAsia"/>
        </w:rPr>
        <w:t>6</w:t>
      </w:r>
      <w:r>
        <w:rPr>
          <w:rFonts w:hint="eastAsia"/>
        </w:rPr>
        <w:t>所示，各项费用比例构成各有特点。</w:t>
      </w:r>
    </w:p>
    <w:p w:rsidR="00145FF6" w:rsidRDefault="00277045">
      <w:pPr>
        <w:pStyle w:val="20"/>
        <w:spacing w:after="0" w:line="240" w:lineRule="auto"/>
        <w:ind w:firstLineChars="0" w:firstLine="0"/>
        <w:jc w:val="center"/>
      </w:pPr>
      <w:r>
        <w:rPr>
          <w:noProof/>
        </w:rPr>
        <w:lastRenderedPageBreak/>
        <w:drawing>
          <wp:inline distT="0" distB="0" distL="0" distR="0">
            <wp:extent cx="2438400" cy="1724025"/>
            <wp:effectExtent l="0" t="0" r="0" b="0"/>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DD5D83">
        <w:rPr>
          <w:noProof/>
        </w:rPr>
        <w:drawing>
          <wp:inline distT="0" distB="0" distL="0" distR="0">
            <wp:extent cx="2419350" cy="1724025"/>
            <wp:effectExtent l="0" t="0" r="0" b="0"/>
            <wp:docPr id="7"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DD5D83">
        <w:rPr>
          <w:noProof/>
        </w:rPr>
        <w:drawing>
          <wp:inline distT="0" distB="0" distL="0" distR="0">
            <wp:extent cx="2438400" cy="1952625"/>
            <wp:effectExtent l="0" t="0" r="0" b="0"/>
            <wp:docPr id="8"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DD5D83">
        <w:rPr>
          <w:noProof/>
        </w:rPr>
        <w:drawing>
          <wp:inline distT="0" distB="0" distL="0" distR="0">
            <wp:extent cx="2419350" cy="1952625"/>
            <wp:effectExtent l="0" t="0" r="0" b="0"/>
            <wp:docPr id="9"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DD5D83">
        <w:rPr>
          <w:noProof/>
        </w:rPr>
        <w:drawing>
          <wp:inline distT="0" distB="0" distL="0" distR="0">
            <wp:extent cx="2438400" cy="1857375"/>
            <wp:effectExtent l="0" t="0" r="0" b="0"/>
            <wp:docPr id="1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DD5D83">
        <w:rPr>
          <w:noProof/>
        </w:rPr>
        <w:drawing>
          <wp:inline distT="0" distB="0" distL="0" distR="0">
            <wp:extent cx="2419350" cy="1857375"/>
            <wp:effectExtent l="0" t="0" r="0" b="0"/>
            <wp:docPr id="11"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45FF6" w:rsidRDefault="00DD5D83">
      <w:pPr>
        <w:pStyle w:val="a5"/>
        <w:spacing w:after="0" w:line="588" w:lineRule="exact"/>
      </w:pPr>
      <w:bookmarkStart w:id="17" w:name="_Ref495429669"/>
      <w:r>
        <w:rPr>
          <w:rFonts w:hint="eastAsia"/>
        </w:rPr>
        <w:t>图</w:t>
      </w:r>
      <w:bookmarkEnd w:id="17"/>
      <w:r>
        <w:t>6</w:t>
      </w:r>
      <w:r>
        <w:rPr>
          <w:rFonts w:hint="eastAsia"/>
        </w:rPr>
        <w:t>各区域辅助服务分项补偿费用</w:t>
      </w:r>
    </w:p>
    <w:p w:rsidR="00145FF6" w:rsidRDefault="00DD5D83">
      <w:pPr>
        <w:pStyle w:val="2"/>
        <w:numPr>
          <w:ilvl w:val="0"/>
          <w:numId w:val="0"/>
        </w:numPr>
        <w:spacing w:before="0" w:after="0" w:line="588" w:lineRule="exact"/>
        <w:ind w:firstLineChars="200" w:firstLine="640"/>
        <w:rPr>
          <w:rFonts w:ascii="楷体_GB2312" w:eastAsia="楷体_GB2312"/>
        </w:rPr>
      </w:pPr>
      <w:bookmarkStart w:id="18" w:name="_Toc492907541"/>
      <w:bookmarkStart w:id="19" w:name="_Toc492905731"/>
      <w:bookmarkStart w:id="20" w:name="_Toc496109696"/>
      <w:bookmarkEnd w:id="16"/>
      <w:r>
        <w:rPr>
          <w:rFonts w:ascii="楷体_GB2312" w:eastAsia="楷体_GB2312" w:hint="eastAsia"/>
        </w:rPr>
        <w:lastRenderedPageBreak/>
        <w:t>（二）各区域电力辅助服务补偿费用来源</w:t>
      </w:r>
      <w:bookmarkEnd w:id="18"/>
      <w:bookmarkEnd w:id="19"/>
      <w:bookmarkEnd w:id="20"/>
      <w:r>
        <w:rPr>
          <w:rFonts w:ascii="楷体_GB2312" w:eastAsia="楷体_GB2312" w:hint="eastAsia"/>
        </w:rPr>
        <w:t>情况</w:t>
      </w:r>
    </w:p>
    <w:p w:rsidR="000D5C61" w:rsidRDefault="000D5C61">
      <w:pPr>
        <w:pStyle w:val="2"/>
        <w:numPr>
          <w:ilvl w:val="0"/>
          <w:numId w:val="0"/>
        </w:numPr>
        <w:spacing w:before="0" w:after="0" w:line="588" w:lineRule="exact"/>
        <w:ind w:firstLineChars="200" w:firstLine="640"/>
        <w:rPr>
          <w:rFonts w:ascii="Times New Roman" w:eastAsia="仿宋_GB2312" w:hAnsi="Times New Roman"/>
          <w:bCs w:val="0"/>
          <w:kern w:val="0"/>
          <w:szCs w:val="24"/>
        </w:rPr>
      </w:pPr>
      <w:bookmarkStart w:id="21" w:name="_Toc496109697"/>
      <w:r w:rsidRPr="000D5C61">
        <w:rPr>
          <w:rFonts w:ascii="Times New Roman" w:eastAsia="仿宋_GB2312" w:hAnsi="Times New Roman" w:hint="eastAsia"/>
          <w:bCs w:val="0"/>
          <w:kern w:val="0"/>
          <w:szCs w:val="24"/>
        </w:rPr>
        <w:t>各区域电力辅助服务补偿费用主要来源于发电机组分摊费用，在其他费用来源上略有差异。华东区域的一部分费用来自网外跨区水电分摊落地省份的电力辅助服务费用；东北区域调峰交易结果纳入补偿分摊统计；西北、</w:t>
      </w:r>
      <w:r w:rsidR="00EE7922">
        <w:rPr>
          <w:rFonts w:ascii="Times New Roman" w:eastAsia="仿宋_GB2312" w:hAnsi="Times New Roman" w:hint="eastAsia"/>
          <w:bCs w:val="0"/>
          <w:kern w:val="0"/>
          <w:szCs w:val="24"/>
        </w:rPr>
        <w:t>华北、</w:t>
      </w:r>
      <w:r w:rsidRPr="000D5C61">
        <w:rPr>
          <w:rFonts w:ascii="Times New Roman" w:eastAsia="仿宋_GB2312" w:hAnsi="Times New Roman" w:hint="eastAsia"/>
          <w:bCs w:val="0"/>
          <w:kern w:val="0"/>
          <w:szCs w:val="24"/>
        </w:rPr>
        <w:t>华东和东北区域</w:t>
      </w:r>
      <w:r w:rsidR="003650CB">
        <w:rPr>
          <w:rFonts w:ascii="Times New Roman" w:eastAsia="仿宋_GB2312" w:hAnsi="Times New Roman" w:hint="eastAsia"/>
          <w:bCs w:val="0"/>
          <w:kern w:val="0"/>
          <w:szCs w:val="24"/>
        </w:rPr>
        <w:t>四季度</w:t>
      </w:r>
      <w:r w:rsidRPr="000D5C61">
        <w:rPr>
          <w:rFonts w:ascii="Times New Roman" w:eastAsia="仿宋_GB2312" w:hAnsi="Times New Roman" w:hint="eastAsia"/>
          <w:bCs w:val="0"/>
          <w:kern w:val="0"/>
          <w:szCs w:val="24"/>
        </w:rPr>
        <w:t>没有新机并网，无新机差额款项。</w:t>
      </w:r>
    </w:p>
    <w:p w:rsidR="00145FF6" w:rsidRDefault="00DD5D83">
      <w:pPr>
        <w:pStyle w:val="2"/>
        <w:numPr>
          <w:ilvl w:val="0"/>
          <w:numId w:val="0"/>
        </w:numPr>
        <w:spacing w:before="0" w:after="0" w:line="588" w:lineRule="exact"/>
        <w:ind w:firstLineChars="200" w:firstLine="640"/>
        <w:rPr>
          <w:rFonts w:ascii="楷体_GB2312" w:eastAsia="楷体_GB2312"/>
        </w:rPr>
      </w:pPr>
      <w:r>
        <w:rPr>
          <w:rFonts w:ascii="楷体_GB2312" w:eastAsia="楷体_GB2312" w:hint="eastAsia"/>
        </w:rPr>
        <w:t>（三）华北区域电力辅助服务补偿情况</w:t>
      </w:r>
      <w:bookmarkEnd w:id="21"/>
    </w:p>
    <w:p w:rsidR="00145FF6" w:rsidRDefault="00DD5D83">
      <w:pPr>
        <w:jc w:val="center"/>
      </w:pPr>
      <w:bookmarkStart w:id="22" w:name="_Toc494063727"/>
      <w:r>
        <w:rPr>
          <w:noProof/>
        </w:rPr>
        <w:drawing>
          <wp:inline distT="0" distB="0" distL="0" distR="0">
            <wp:extent cx="5514975" cy="3076575"/>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W w:w="6787"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tblPr>
      <w:tblGrid>
        <w:gridCol w:w="1277"/>
        <w:gridCol w:w="1025"/>
        <w:gridCol w:w="1025"/>
        <w:gridCol w:w="1025"/>
        <w:gridCol w:w="1025"/>
        <w:gridCol w:w="1410"/>
      </w:tblGrid>
      <w:tr w:rsidR="00856AE3" w:rsidTr="00856AE3">
        <w:trPr>
          <w:trHeight w:val="530"/>
          <w:jc w:val="center"/>
        </w:trPr>
        <w:tc>
          <w:tcPr>
            <w:tcW w:w="1277" w:type="dxa"/>
            <w:tcBorders>
              <w:bottom w:val="single" w:sz="12" w:space="0" w:color="C9C9C9"/>
              <w:tl2br w:val="single" w:sz="4" w:space="0" w:color="auto"/>
            </w:tcBorders>
            <w:shd w:val="clear" w:color="auto" w:fill="auto"/>
          </w:tcPr>
          <w:p w:rsidR="00856AE3" w:rsidRPr="000D5C61" w:rsidRDefault="00856AE3">
            <w:pPr>
              <w:widowControl/>
              <w:jc w:val="left"/>
              <w:rPr>
                <w:rFonts w:ascii="等线" w:hAnsi="等线"/>
                <w:b/>
                <w:bCs/>
                <w:color w:val="000000"/>
                <w:sz w:val="22"/>
              </w:rPr>
            </w:pPr>
            <w:r>
              <w:rPr>
                <w:rFonts w:ascii="等线" w:hAnsi="等线" w:hint="eastAsia"/>
                <w:b/>
                <w:bCs/>
                <w:color w:val="000000"/>
                <w:sz w:val="22"/>
              </w:rPr>
              <w:t xml:space="preserve">　 种类</w:t>
            </w:r>
          </w:p>
          <w:p w:rsidR="00856AE3" w:rsidRDefault="00856AE3">
            <w:pPr>
              <w:widowControl/>
              <w:jc w:val="left"/>
              <w:rPr>
                <w:rFonts w:ascii="等线" w:hAnsi="等线"/>
                <w:b/>
                <w:bCs/>
                <w:color w:val="000000"/>
                <w:kern w:val="0"/>
                <w:sz w:val="22"/>
              </w:rPr>
            </w:pPr>
            <w:r>
              <w:rPr>
                <w:rFonts w:ascii="等线" w:hAnsi="等线" w:hint="eastAsia"/>
                <w:b/>
                <w:bCs/>
                <w:color w:val="000000"/>
                <w:kern w:val="0"/>
                <w:sz w:val="22"/>
              </w:rPr>
              <w:t>区域</w:t>
            </w:r>
          </w:p>
        </w:tc>
        <w:tc>
          <w:tcPr>
            <w:tcW w:w="1025"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bCs/>
                <w:color w:val="000000"/>
                <w:sz w:val="22"/>
              </w:rPr>
              <w:t>调峰</w:t>
            </w:r>
          </w:p>
          <w:p w:rsidR="00856AE3" w:rsidRDefault="00856AE3">
            <w:pPr>
              <w:jc w:val="center"/>
              <w:rPr>
                <w:rFonts w:ascii="等线" w:hAnsi="等线"/>
                <w:b/>
                <w:bCs/>
                <w:color w:val="000000"/>
                <w:sz w:val="22"/>
              </w:rPr>
            </w:pPr>
            <w:r>
              <w:rPr>
                <w:rFonts w:ascii="等线" w:hAnsi="等线" w:hint="eastAsia"/>
                <w:b/>
                <w:bCs/>
                <w:color w:val="000000"/>
                <w:sz w:val="22"/>
              </w:rPr>
              <w:t>(万元)</w:t>
            </w:r>
          </w:p>
        </w:tc>
        <w:tc>
          <w:tcPr>
            <w:tcW w:w="1025"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bCs/>
                <w:color w:val="000000"/>
                <w:sz w:val="22"/>
              </w:rPr>
              <w:t>A</w:t>
            </w:r>
            <w:r>
              <w:rPr>
                <w:rFonts w:ascii="等线" w:hAnsi="等线"/>
                <w:b/>
                <w:bCs/>
                <w:color w:val="000000"/>
                <w:sz w:val="22"/>
              </w:rPr>
              <w:t>GC</w:t>
            </w:r>
          </w:p>
          <w:p w:rsidR="00856AE3" w:rsidRDefault="00856AE3">
            <w:pPr>
              <w:jc w:val="center"/>
              <w:rPr>
                <w:rFonts w:ascii="等线" w:hAnsi="等线"/>
                <w:b/>
                <w:bCs/>
                <w:color w:val="000000"/>
                <w:sz w:val="22"/>
              </w:rPr>
            </w:pPr>
            <w:r>
              <w:rPr>
                <w:rFonts w:ascii="等线" w:hAnsi="等线" w:hint="eastAsia"/>
                <w:b/>
                <w:bCs/>
                <w:color w:val="000000"/>
                <w:sz w:val="22"/>
              </w:rPr>
              <w:t>(万元)</w:t>
            </w:r>
          </w:p>
        </w:tc>
        <w:tc>
          <w:tcPr>
            <w:tcW w:w="1025" w:type="dxa"/>
            <w:tcBorders>
              <w:bottom w:val="single" w:sz="12" w:space="0" w:color="C9C9C9"/>
            </w:tcBorders>
          </w:tcPr>
          <w:p w:rsidR="00856AE3" w:rsidRDefault="00856AE3" w:rsidP="00856AE3">
            <w:pPr>
              <w:jc w:val="center"/>
              <w:rPr>
                <w:rFonts w:ascii="等线" w:hAnsi="等线"/>
                <w:b/>
                <w:color w:val="000000"/>
                <w:sz w:val="22"/>
              </w:rPr>
            </w:pPr>
            <w:r>
              <w:rPr>
                <w:rFonts w:ascii="等线" w:hAnsi="等线" w:hint="eastAsia"/>
                <w:b/>
                <w:color w:val="000000"/>
                <w:sz w:val="22"/>
              </w:rPr>
              <w:t>调压</w:t>
            </w:r>
          </w:p>
          <w:p w:rsidR="00856AE3" w:rsidRDefault="00856AE3" w:rsidP="00856AE3">
            <w:pPr>
              <w:jc w:val="center"/>
              <w:rPr>
                <w:rFonts w:ascii="等线" w:hAnsi="等线"/>
                <w:b/>
                <w:color w:val="000000"/>
                <w:sz w:val="22"/>
              </w:rPr>
            </w:pPr>
            <w:r w:rsidRPr="004D4EA8">
              <w:rPr>
                <w:rFonts w:ascii="等线" w:hAnsi="等线" w:hint="eastAsia"/>
                <w:b/>
                <w:color w:val="000000"/>
                <w:sz w:val="22"/>
              </w:rPr>
              <w:t>(万元)</w:t>
            </w:r>
          </w:p>
        </w:tc>
        <w:tc>
          <w:tcPr>
            <w:tcW w:w="1025"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color w:val="000000"/>
                <w:sz w:val="22"/>
              </w:rPr>
              <w:t>其他</w:t>
            </w:r>
          </w:p>
          <w:p w:rsidR="00856AE3" w:rsidRDefault="00856AE3">
            <w:pPr>
              <w:jc w:val="center"/>
              <w:rPr>
                <w:rFonts w:ascii="等线" w:hAnsi="等线"/>
                <w:b/>
                <w:bCs/>
                <w:color w:val="000000"/>
                <w:sz w:val="22"/>
              </w:rPr>
            </w:pPr>
            <w:r>
              <w:rPr>
                <w:rFonts w:ascii="等线" w:hAnsi="等线" w:hint="eastAsia"/>
                <w:b/>
                <w:bCs/>
                <w:color w:val="000000"/>
                <w:sz w:val="22"/>
              </w:rPr>
              <w:t>(万元)</w:t>
            </w:r>
          </w:p>
        </w:tc>
        <w:tc>
          <w:tcPr>
            <w:tcW w:w="1410"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bCs/>
                <w:color w:val="000000"/>
                <w:sz w:val="22"/>
              </w:rPr>
              <w:t>装机容量（万千瓦）</w:t>
            </w:r>
          </w:p>
        </w:tc>
      </w:tr>
      <w:tr w:rsidR="00856AE3" w:rsidTr="00856AE3">
        <w:trPr>
          <w:trHeight w:val="300"/>
          <w:jc w:val="center"/>
        </w:trPr>
        <w:tc>
          <w:tcPr>
            <w:tcW w:w="1277" w:type="dxa"/>
            <w:shd w:val="clear" w:color="auto" w:fill="EDEDED"/>
          </w:tcPr>
          <w:p w:rsidR="00856AE3" w:rsidRDefault="00856AE3" w:rsidP="00856AE3">
            <w:pPr>
              <w:jc w:val="center"/>
              <w:rPr>
                <w:b/>
                <w:bCs/>
                <w:sz w:val="22"/>
              </w:rPr>
            </w:pPr>
            <w:r>
              <w:rPr>
                <w:rFonts w:hint="eastAsia"/>
                <w:b/>
                <w:bCs/>
                <w:sz w:val="22"/>
              </w:rPr>
              <w:t>河北南网</w:t>
            </w:r>
          </w:p>
        </w:tc>
        <w:tc>
          <w:tcPr>
            <w:tcW w:w="1025" w:type="dxa"/>
            <w:shd w:val="clear" w:color="auto" w:fill="EDEDED"/>
          </w:tcPr>
          <w:p w:rsidR="00856AE3" w:rsidRPr="008C74D5" w:rsidRDefault="00856AE3" w:rsidP="00856AE3">
            <w:pPr>
              <w:jc w:val="center"/>
            </w:pPr>
            <w:r w:rsidRPr="008C74D5">
              <w:t>106</w:t>
            </w:r>
          </w:p>
        </w:tc>
        <w:tc>
          <w:tcPr>
            <w:tcW w:w="1025" w:type="dxa"/>
            <w:shd w:val="clear" w:color="auto" w:fill="EDEDED"/>
          </w:tcPr>
          <w:p w:rsidR="00856AE3" w:rsidRPr="008C74D5" w:rsidRDefault="00856AE3" w:rsidP="00856AE3">
            <w:pPr>
              <w:jc w:val="center"/>
            </w:pPr>
            <w:r w:rsidRPr="008C74D5">
              <w:t>3335</w:t>
            </w:r>
          </w:p>
        </w:tc>
        <w:tc>
          <w:tcPr>
            <w:tcW w:w="1025" w:type="dxa"/>
            <w:shd w:val="clear" w:color="auto" w:fill="EDEDED"/>
          </w:tcPr>
          <w:p w:rsidR="00856AE3" w:rsidRPr="005C591C" w:rsidRDefault="00856AE3" w:rsidP="00856AE3">
            <w:pPr>
              <w:jc w:val="center"/>
            </w:pPr>
            <w:r w:rsidRPr="005C591C">
              <w:t>324</w:t>
            </w:r>
          </w:p>
        </w:tc>
        <w:tc>
          <w:tcPr>
            <w:tcW w:w="1025" w:type="dxa"/>
            <w:shd w:val="clear" w:color="auto" w:fill="EDEDED"/>
          </w:tcPr>
          <w:p w:rsidR="00856AE3" w:rsidRPr="008C74D5" w:rsidRDefault="00856AE3" w:rsidP="00856AE3">
            <w:pPr>
              <w:jc w:val="center"/>
            </w:pPr>
            <w:r w:rsidRPr="008C74D5">
              <w:t>68</w:t>
            </w:r>
          </w:p>
        </w:tc>
        <w:tc>
          <w:tcPr>
            <w:tcW w:w="1410" w:type="dxa"/>
            <w:shd w:val="clear" w:color="auto" w:fill="EDEDED"/>
          </w:tcPr>
          <w:p w:rsidR="00856AE3" w:rsidRPr="008C74D5" w:rsidRDefault="00856AE3" w:rsidP="00856AE3">
            <w:pPr>
              <w:jc w:val="center"/>
            </w:pPr>
            <w:r w:rsidRPr="008C74D5">
              <w:t>2520</w:t>
            </w:r>
          </w:p>
        </w:tc>
      </w:tr>
      <w:tr w:rsidR="00856AE3" w:rsidTr="00856AE3">
        <w:trPr>
          <w:trHeight w:val="300"/>
          <w:jc w:val="center"/>
        </w:trPr>
        <w:tc>
          <w:tcPr>
            <w:tcW w:w="1277" w:type="dxa"/>
            <w:shd w:val="clear" w:color="auto" w:fill="auto"/>
          </w:tcPr>
          <w:p w:rsidR="00856AE3" w:rsidRDefault="00856AE3" w:rsidP="00856AE3">
            <w:pPr>
              <w:jc w:val="center"/>
              <w:rPr>
                <w:b/>
                <w:bCs/>
                <w:sz w:val="22"/>
              </w:rPr>
            </w:pPr>
            <w:r>
              <w:rPr>
                <w:rFonts w:hint="eastAsia"/>
                <w:b/>
                <w:bCs/>
                <w:sz w:val="22"/>
              </w:rPr>
              <w:t>京津唐</w:t>
            </w:r>
          </w:p>
        </w:tc>
        <w:tc>
          <w:tcPr>
            <w:tcW w:w="1025" w:type="dxa"/>
            <w:shd w:val="clear" w:color="auto" w:fill="auto"/>
          </w:tcPr>
          <w:p w:rsidR="00856AE3" w:rsidRPr="008C74D5" w:rsidRDefault="00856AE3" w:rsidP="00856AE3">
            <w:pPr>
              <w:jc w:val="center"/>
            </w:pPr>
            <w:r w:rsidRPr="008C74D5">
              <w:t>2933</w:t>
            </w:r>
          </w:p>
        </w:tc>
        <w:tc>
          <w:tcPr>
            <w:tcW w:w="1025" w:type="dxa"/>
            <w:shd w:val="clear" w:color="auto" w:fill="auto"/>
          </w:tcPr>
          <w:p w:rsidR="00856AE3" w:rsidRPr="008C74D5" w:rsidRDefault="00856AE3" w:rsidP="00856AE3">
            <w:pPr>
              <w:jc w:val="center"/>
            </w:pPr>
            <w:r w:rsidRPr="008C74D5">
              <w:t>7292</w:t>
            </w:r>
          </w:p>
        </w:tc>
        <w:tc>
          <w:tcPr>
            <w:tcW w:w="1025" w:type="dxa"/>
          </w:tcPr>
          <w:p w:rsidR="00856AE3" w:rsidRPr="005C591C" w:rsidRDefault="00856AE3" w:rsidP="00856AE3">
            <w:pPr>
              <w:jc w:val="center"/>
            </w:pPr>
            <w:r w:rsidRPr="005C591C">
              <w:t>371</w:t>
            </w:r>
          </w:p>
        </w:tc>
        <w:tc>
          <w:tcPr>
            <w:tcW w:w="1025" w:type="dxa"/>
            <w:shd w:val="clear" w:color="auto" w:fill="auto"/>
          </w:tcPr>
          <w:p w:rsidR="00856AE3" w:rsidRPr="008C74D5" w:rsidRDefault="00856AE3" w:rsidP="00856AE3">
            <w:pPr>
              <w:jc w:val="center"/>
            </w:pPr>
            <w:r w:rsidRPr="008C74D5">
              <w:t>55</w:t>
            </w:r>
          </w:p>
        </w:tc>
        <w:tc>
          <w:tcPr>
            <w:tcW w:w="1410" w:type="dxa"/>
            <w:shd w:val="clear" w:color="auto" w:fill="auto"/>
          </w:tcPr>
          <w:p w:rsidR="00856AE3" w:rsidRPr="008C74D5" w:rsidRDefault="00856AE3" w:rsidP="00856AE3">
            <w:pPr>
              <w:jc w:val="center"/>
            </w:pPr>
            <w:r w:rsidRPr="008C74D5">
              <w:t>6346</w:t>
            </w:r>
          </w:p>
        </w:tc>
      </w:tr>
      <w:tr w:rsidR="00856AE3" w:rsidTr="00856AE3">
        <w:trPr>
          <w:trHeight w:val="300"/>
          <w:jc w:val="center"/>
        </w:trPr>
        <w:tc>
          <w:tcPr>
            <w:tcW w:w="1277" w:type="dxa"/>
            <w:shd w:val="clear" w:color="auto" w:fill="EDEDED"/>
          </w:tcPr>
          <w:p w:rsidR="00856AE3" w:rsidRDefault="00856AE3" w:rsidP="00856AE3">
            <w:pPr>
              <w:jc w:val="center"/>
              <w:rPr>
                <w:b/>
                <w:bCs/>
                <w:sz w:val="22"/>
              </w:rPr>
            </w:pPr>
            <w:r>
              <w:rPr>
                <w:rFonts w:hint="eastAsia"/>
                <w:b/>
                <w:bCs/>
                <w:sz w:val="22"/>
              </w:rPr>
              <w:t>山东</w:t>
            </w:r>
          </w:p>
        </w:tc>
        <w:tc>
          <w:tcPr>
            <w:tcW w:w="1025" w:type="dxa"/>
            <w:shd w:val="clear" w:color="auto" w:fill="EDEDED"/>
          </w:tcPr>
          <w:p w:rsidR="00856AE3" w:rsidRPr="008C74D5" w:rsidRDefault="00856AE3" w:rsidP="00856AE3">
            <w:pPr>
              <w:jc w:val="center"/>
            </w:pPr>
            <w:r w:rsidRPr="008C74D5">
              <w:t>3384</w:t>
            </w:r>
          </w:p>
        </w:tc>
        <w:tc>
          <w:tcPr>
            <w:tcW w:w="1025" w:type="dxa"/>
            <w:shd w:val="clear" w:color="auto" w:fill="EDEDED"/>
          </w:tcPr>
          <w:p w:rsidR="00856AE3" w:rsidRPr="008C74D5" w:rsidRDefault="00856AE3" w:rsidP="00856AE3">
            <w:pPr>
              <w:jc w:val="center"/>
            </w:pPr>
            <w:r w:rsidRPr="008C74D5">
              <w:t>3874</w:t>
            </w:r>
          </w:p>
        </w:tc>
        <w:tc>
          <w:tcPr>
            <w:tcW w:w="1025" w:type="dxa"/>
            <w:shd w:val="clear" w:color="auto" w:fill="EDEDED"/>
          </w:tcPr>
          <w:p w:rsidR="00856AE3" w:rsidRPr="005C591C" w:rsidRDefault="00856AE3" w:rsidP="00856AE3">
            <w:pPr>
              <w:jc w:val="center"/>
            </w:pPr>
            <w:r w:rsidRPr="005C591C">
              <w:t>582</w:t>
            </w:r>
          </w:p>
        </w:tc>
        <w:tc>
          <w:tcPr>
            <w:tcW w:w="1025" w:type="dxa"/>
            <w:shd w:val="clear" w:color="auto" w:fill="EDEDED"/>
          </w:tcPr>
          <w:p w:rsidR="00856AE3" w:rsidRPr="008C74D5" w:rsidRDefault="00856AE3" w:rsidP="00856AE3">
            <w:pPr>
              <w:jc w:val="center"/>
            </w:pPr>
            <w:r w:rsidRPr="008C74D5">
              <w:t>0</w:t>
            </w:r>
          </w:p>
        </w:tc>
        <w:tc>
          <w:tcPr>
            <w:tcW w:w="1410" w:type="dxa"/>
            <w:shd w:val="clear" w:color="auto" w:fill="EDEDED"/>
          </w:tcPr>
          <w:p w:rsidR="00856AE3" w:rsidRPr="008C74D5" w:rsidRDefault="00856AE3" w:rsidP="00856AE3">
            <w:pPr>
              <w:jc w:val="center"/>
            </w:pPr>
            <w:r w:rsidRPr="008C74D5">
              <w:t>6110</w:t>
            </w:r>
          </w:p>
        </w:tc>
      </w:tr>
      <w:tr w:rsidR="00856AE3" w:rsidTr="00856AE3">
        <w:trPr>
          <w:trHeight w:val="300"/>
          <w:jc w:val="center"/>
        </w:trPr>
        <w:tc>
          <w:tcPr>
            <w:tcW w:w="1277" w:type="dxa"/>
            <w:shd w:val="clear" w:color="auto" w:fill="auto"/>
          </w:tcPr>
          <w:p w:rsidR="00856AE3" w:rsidRDefault="00856AE3" w:rsidP="00856AE3">
            <w:pPr>
              <w:jc w:val="center"/>
              <w:rPr>
                <w:b/>
                <w:bCs/>
                <w:sz w:val="22"/>
              </w:rPr>
            </w:pPr>
            <w:r>
              <w:rPr>
                <w:rFonts w:hint="eastAsia"/>
                <w:b/>
                <w:bCs/>
                <w:sz w:val="22"/>
              </w:rPr>
              <w:t>山西</w:t>
            </w:r>
          </w:p>
        </w:tc>
        <w:tc>
          <w:tcPr>
            <w:tcW w:w="1025" w:type="dxa"/>
            <w:shd w:val="clear" w:color="auto" w:fill="auto"/>
          </w:tcPr>
          <w:p w:rsidR="00856AE3" w:rsidRPr="008C74D5" w:rsidRDefault="00856AE3" w:rsidP="00856AE3">
            <w:pPr>
              <w:jc w:val="center"/>
            </w:pPr>
            <w:r w:rsidRPr="008C74D5">
              <w:t>4021</w:t>
            </w:r>
          </w:p>
        </w:tc>
        <w:tc>
          <w:tcPr>
            <w:tcW w:w="1025" w:type="dxa"/>
            <w:shd w:val="clear" w:color="auto" w:fill="auto"/>
          </w:tcPr>
          <w:p w:rsidR="00856AE3" w:rsidRPr="008C74D5" w:rsidRDefault="00856AE3" w:rsidP="00856AE3">
            <w:pPr>
              <w:jc w:val="center"/>
            </w:pPr>
            <w:r w:rsidRPr="008C74D5">
              <w:t>17650</w:t>
            </w:r>
          </w:p>
        </w:tc>
        <w:tc>
          <w:tcPr>
            <w:tcW w:w="1025" w:type="dxa"/>
          </w:tcPr>
          <w:p w:rsidR="00856AE3" w:rsidRDefault="00856AE3" w:rsidP="00856AE3">
            <w:pPr>
              <w:jc w:val="center"/>
            </w:pPr>
            <w:r w:rsidRPr="005C591C">
              <w:t>617</w:t>
            </w:r>
          </w:p>
        </w:tc>
        <w:tc>
          <w:tcPr>
            <w:tcW w:w="1025" w:type="dxa"/>
            <w:shd w:val="clear" w:color="auto" w:fill="auto"/>
          </w:tcPr>
          <w:p w:rsidR="00856AE3" w:rsidRPr="008C74D5" w:rsidRDefault="00856AE3" w:rsidP="00856AE3">
            <w:pPr>
              <w:jc w:val="center"/>
            </w:pPr>
            <w:r w:rsidRPr="008C74D5">
              <w:t>18</w:t>
            </w:r>
          </w:p>
        </w:tc>
        <w:tc>
          <w:tcPr>
            <w:tcW w:w="1410" w:type="dxa"/>
            <w:shd w:val="clear" w:color="auto" w:fill="auto"/>
          </w:tcPr>
          <w:p w:rsidR="00856AE3" w:rsidRDefault="00856AE3" w:rsidP="00856AE3">
            <w:pPr>
              <w:jc w:val="center"/>
            </w:pPr>
            <w:r w:rsidRPr="008C74D5">
              <w:t>5393</w:t>
            </w:r>
          </w:p>
        </w:tc>
      </w:tr>
    </w:tbl>
    <w:p w:rsidR="00145FF6" w:rsidRDefault="00DD5D83">
      <w:pPr>
        <w:pStyle w:val="a5"/>
        <w:spacing w:after="0"/>
      </w:pPr>
      <w:r>
        <w:rPr>
          <w:rFonts w:hint="eastAsia"/>
        </w:rPr>
        <w:t>图</w:t>
      </w:r>
      <w:r>
        <w:t>7</w:t>
      </w:r>
      <w:r>
        <w:rPr>
          <w:rFonts w:hint="eastAsia"/>
        </w:rPr>
        <w:t>华北区域分省</w:t>
      </w:r>
      <w:r w:rsidR="00F7066A">
        <w:rPr>
          <w:rFonts w:hint="eastAsia"/>
        </w:rPr>
        <w:t>（地区）</w:t>
      </w:r>
      <w:r>
        <w:rPr>
          <w:rFonts w:hint="eastAsia"/>
        </w:rPr>
        <w:t>电力辅助服务补偿分项费用</w:t>
      </w:r>
      <w:bookmarkEnd w:id="22"/>
      <w:r>
        <w:rPr>
          <w:rFonts w:hint="eastAsia"/>
        </w:rPr>
        <w:t>情况</w:t>
      </w:r>
    </w:p>
    <w:p w:rsidR="00145FF6" w:rsidRDefault="00DD5D83">
      <w:pPr>
        <w:pStyle w:val="2"/>
        <w:numPr>
          <w:ilvl w:val="0"/>
          <w:numId w:val="0"/>
        </w:numPr>
        <w:spacing w:before="0" w:after="0" w:line="588" w:lineRule="exact"/>
        <w:ind w:firstLineChars="200" w:firstLine="640"/>
        <w:rPr>
          <w:rFonts w:ascii="楷体_GB2312" w:eastAsia="楷体_GB2312"/>
        </w:rPr>
      </w:pPr>
      <w:bookmarkStart w:id="23" w:name="_Toc496109698"/>
      <w:r>
        <w:rPr>
          <w:rFonts w:ascii="楷体_GB2312" w:eastAsia="楷体_GB2312" w:hint="eastAsia"/>
        </w:rPr>
        <w:lastRenderedPageBreak/>
        <w:t>（四）东北区域电力辅助服务补偿情况</w:t>
      </w:r>
      <w:bookmarkEnd w:id="23"/>
    </w:p>
    <w:p w:rsidR="00145FF6" w:rsidRDefault="00DD5D83">
      <w:pPr>
        <w:jc w:val="center"/>
      </w:pPr>
      <w:r>
        <w:rPr>
          <w:noProof/>
        </w:rPr>
        <w:drawing>
          <wp:inline distT="0" distB="0" distL="0" distR="0">
            <wp:extent cx="5419725" cy="3076575"/>
            <wp:effectExtent l="0" t="0" r="0" b="0"/>
            <wp:docPr id="13"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bl>
      <w:tblPr>
        <w:tblW w:w="5565"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tblPr>
      <w:tblGrid>
        <w:gridCol w:w="1080"/>
        <w:gridCol w:w="1025"/>
        <w:gridCol w:w="1025"/>
        <w:gridCol w:w="1025"/>
        <w:gridCol w:w="1410"/>
      </w:tblGrid>
      <w:tr w:rsidR="000D5C61" w:rsidTr="000D5C61">
        <w:trPr>
          <w:trHeight w:val="548"/>
          <w:jc w:val="center"/>
        </w:trPr>
        <w:tc>
          <w:tcPr>
            <w:tcW w:w="1080" w:type="dxa"/>
            <w:tcBorders>
              <w:bottom w:val="single" w:sz="12" w:space="0" w:color="C9C9C9"/>
              <w:tl2br w:val="single" w:sz="4" w:space="0" w:color="auto"/>
            </w:tcBorders>
            <w:shd w:val="clear" w:color="auto" w:fill="auto"/>
          </w:tcPr>
          <w:p w:rsidR="000D5C61" w:rsidRDefault="000D5C61">
            <w:pPr>
              <w:widowControl/>
              <w:jc w:val="left"/>
              <w:rPr>
                <w:rFonts w:ascii="等线" w:hAnsi="等线"/>
                <w:b/>
                <w:bCs/>
                <w:color w:val="000000"/>
                <w:sz w:val="22"/>
              </w:rPr>
            </w:pPr>
            <w:bookmarkStart w:id="24" w:name="_Hlk511307445"/>
            <w:r>
              <w:rPr>
                <w:rFonts w:ascii="等线" w:hAnsi="等线" w:hint="eastAsia"/>
                <w:b/>
                <w:bCs/>
                <w:color w:val="000000"/>
                <w:sz w:val="22"/>
              </w:rPr>
              <w:t xml:space="preserve">　种类</w:t>
            </w:r>
          </w:p>
          <w:p w:rsidR="000D5C61" w:rsidRDefault="000D5C61">
            <w:pPr>
              <w:widowControl/>
              <w:jc w:val="left"/>
              <w:rPr>
                <w:rFonts w:ascii="等线" w:hAnsi="等线"/>
                <w:b/>
                <w:bCs/>
                <w:color w:val="000000"/>
                <w:kern w:val="0"/>
                <w:sz w:val="22"/>
              </w:rPr>
            </w:pPr>
            <w:r>
              <w:rPr>
                <w:rFonts w:ascii="等线" w:hAnsi="等线" w:hint="eastAsia"/>
                <w:b/>
                <w:bCs/>
                <w:color w:val="000000"/>
                <w:kern w:val="0"/>
                <w:sz w:val="22"/>
              </w:rPr>
              <w:t>区域</w:t>
            </w:r>
          </w:p>
        </w:tc>
        <w:tc>
          <w:tcPr>
            <w:tcW w:w="1025" w:type="dxa"/>
            <w:tcBorders>
              <w:bottom w:val="single" w:sz="12" w:space="0" w:color="C9C9C9"/>
            </w:tcBorders>
            <w:shd w:val="clear" w:color="auto" w:fill="auto"/>
          </w:tcPr>
          <w:p w:rsidR="000D5C61" w:rsidRDefault="005A618A">
            <w:pPr>
              <w:jc w:val="center"/>
              <w:rPr>
                <w:rFonts w:ascii="等线" w:hAnsi="等线"/>
                <w:b/>
                <w:bCs/>
                <w:color w:val="000000"/>
                <w:sz w:val="22"/>
              </w:rPr>
            </w:pPr>
            <w:r>
              <w:rPr>
                <w:rFonts w:ascii="等线" w:hAnsi="等线" w:hint="eastAsia"/>
                <w:b/>
                <w:bCs/>
                <w:color w:val="000000"/>
                <w:sz w:val="22"/>
              </w:rPr>
              <w:t>调峰</w:t>
            </w:r>
          </w:p>
          <w:p w:rsidR="000D5C61" w:rsidRDefault="000D5C61">
            <w:pPr>
              <w:jc w:val="center"/>
              <w:rPr>
                <w:rFonts w:ascii="等线" w:hAnsi="等线"/>
                <w:b/>
                <w:bCs/>
                <w:color w:val="000000"/>
                <w:sz w:val="22"/>
              </w:rPr>
            </w:pPr>
            <w:r>
              <w:rPr>
                <w:rFonts w:ascii="等线" w:hAnsi="等线" w:hint="eastAsia"/>
                <w:b/>
                <w:bCs/>
                <w:color w:val="000000"/>
                <w:sz w:val="22"/>
              </w:rPr>
              <w:t>(万元)</w:t>
            </w:r>
          </w:p>
        </w:tc>
        <w:tc>
          <w:tcPr>
            <w:tcW w:w="1025" w:type="dxa"/>
            <w:tcBorders>
              <w:bottom w:val="single" w:sz="12" w:space="0" w:color="C9C9C9"/>
            </w:tcBorders>
            <w:shd w:val="clear" w:color="auto" w:fill="auto"/>
          </w:tcPr>
          <w:p w:rsidR="000D5C61" w:rsidRDefault="005A618A">
            <w:pPr>
              <w:jc w:val="center"/>
              <w:rPr>
                <w:rFonts w:ascii="等线" w:hAnsi="等线"/>
                <w:b/>
                <w:bCs/>
                <w:color w:val="000000"/>
                <w:sz w:val="22"/>
              </w:rPr>
            </w:pPr>
            <w:r>
              <w:rPr>
                <w:rFonts w:ascii="等线" w:hAnsi="等线" w:hint="eastAsia"/>
                <w:b/>
                <w:bCs/>
                <w:color w:val="000000"/>
                <w:sz w:val="22"/>
              </w:rPr>
              <w:t>A</w:t>
            </w:r>
            <w:r>
              <w:rPr>
                <w:rFonts w:ascii="等线" w:hAnsi="等线"/>
                <w:b/>
                <w:bCs/>
                <w:color w:val="000000"/>
                <w:sz w:val="22"/>
              </w:rPr>
              <w:t>GC</w:t>
            </w:r>
          </w:p>
          <w:p w:rsidR="000D5C61" w:rsidRDefault="000D5C61">
            <w:pPr>
              <w:jc w:val="center"/>
              <w:rPr>
                <w:rFonts w:ascii="等线" w:hAnsi="等线"/>
                <w:b/>
                <w:bCs/>
                <w:color w:val="000000"/>
                <w:sz w:val="22"/>
              </w:rPr>
            </w:pPr>
            <w:r>
              <w:rPr>
                <w:rFonts w:ascii="等线" w:hAnsi="等线" w:hint="eastAsia"/>
                <w:b/>
                <w:bCs/>
                <w:color w:val="000000"/>
                <w:sz w:val="22"/>
              </w:rPr>
              <w:t>(万元)</w:t>
            </w:r>
          </w:p>
        </w:tc>
        <w:tc>
          <w:tcPr>
            <w:tcW w:w="1025" w:type="dxa"/>
            <w:tcBorders>
              <w:bottom w:val="single" w:sz="12" w:space="0" w:color="C9C9C9"/>
            </w:tcBorders>
            <w:shd w:val="clear" w:color="auto" w:fill="auto"/>
          </w:tcPr>
          <w:p w:rsidR="000D5C61" w:rsidRDefault="000D5C61">
            <w:pPr>
              <w:jc w:val="center"/>
              <w:rPr>
                <w:rFonts w:ascii="等线" w:hAnsi="等线"/>
                <w:b/>
                <w:bCs/>
                <w:color w:val="000000"/>
                <w:sz w:val="22"/>
              </w:rPr>
            </w:pPr>
            <w:r>
              <w:rPr>
                <w:rFonts w:ascii="等线" w:hAnsi="等线" w:hint="eastAsia"/>
                <w:b/>
                <w:bCs/>
                <w:color w:val="000000"/>
                <w:sz w:val="22"/>
              </w:rPr>
              <w:t>备用</w:t>
            </w:r>
          </w:p>
          <w:p w:rsidR="000D5C61" w:rsidRDefault="000D5C61">
            <w:pPr>
              <w:jc w:val="center"/>
              <w:rPr>
                <w:rFonts w:ascii="等线" w:hAnsi="等线"/>
                <w:b/>
                <w:bCs/>
                <w:color w:val="000000"/>
                <w:sz w:val="22"/>
              </w:rPr>
            </w:pPr>
            <w:r>
              <w:rPr>
                <w:rFonts w:ascii="等线" w:hAnsi="等线" w:hint="eastAsia"/>
                <w:b/>
                <w:bCs/>
                <w:color w:val="000000"/>
                <w:sz w:val="22"/>
              </w:rPr>
              <w:t>(万元)</w:t>
            </w:r>
          </w:p>
        </w:tc>
        <w:tc>
          <w:tcPr>
            <w:tcW w:w="1410" w:type="dxa"/>
            <w:tcBorders>
              <w:bottom w:val="single" w:sz="12" w:space="0" w:color="C9C9C9"/>
            </w:tcBorders>
            <w:shd w:val="clear" w:color="auto" w:fill="auto"/>
          </w:tcPr>
          <w:p w:rsidR="000D5C61" w:rsidRDefault="000D5C61">
            <w:pPr>
              <w:jc w:val="center"/>
              <w:rPr>
                <w:rFonts w:ascii="等线" w:hAnsi="等线"/>
                <w:b/>
                <w:bCs/>
                <w:color w:val="000000"/>
                <w:sz w:val="22"/>
              </w:rPr>
            </w:pPr>
            <w:r>
              <w:rPr>
                <w:rFonts w:ascii="等线" w:hAnsi="等线" w:hint="eastAsia"/>
                <w:b/>
                <w:bCs/>
                <w:color w:val="000000"/>
                <w:sz w:val="22"/>
              </w:rPr>
              <w:t>装机容量（万千瓦）</w:t>
            </w:r>
          </w:p>
        </w:tc>
      </w:tr>
      <w:tr w:rsidR="005A618A" w:rsidTr="004B1CEB">
        <w:trPr>
          <w:trHeight w:val="300"/>
          <w:jc w:val="center"/>
        </w:trPr>
        <w:tc>
          <w:tcPr>
            <w:tcW w:w="1080" w:type="dxa"/>
            <w:shd w:val="clear" w:color="auto" w:fill="EDEDED"/>
          </w:tcPr>
          <w:p w:rsidR="005A618A" w:rsidRDefault="005A618A" w:rsidP="005A618A">
            <w:pPr>
              <w:autoSpaceDE w:val="0"/>
              <w:autoSpaceDN w:val="0"/>
              <w:adjustRightInd w:val="0"/>
              <w:jc w:val="center"/>
              <w:rPr>
                <w:rFonts w:ascii="等线" w:cs="等线"/>
                <w:b/>
                <w:bCs/>
                <w:color w:val="000000"/>
                <w:kern w:val="0"/>
                <w:sz w:val="22"/>
              </w:rPr>
            </w:pPr>
            <w:r>
              <w:rPr>
                <w:rFonts w:ascii="等线" w:cs="等线" w:hint="eastAsia"/>
                <w:b/>
                <w:bCs/>
                <w:color w:val="000000"/>
                <w:kern w:val="0"/>
                <w:sz w:val="22"/>
              </w:rPr>
              <w:t>黑龙江</w:t>
            </w:r>
          </w:p>
        </w:tc>
        <w:tc>
          <w:tcPr>
            <w:tcW w:w="1025" w:type="dxa"/>
            <w:shd w:val="clear" w:color="auto" w:fill="EDEDED"/>
          </w:tcPr>
          <w:p w:rsidR="005A618A" w:rsidRPr="0048383D" w:rsidRDefault="005A618A" w:rsidP="006453CD">
            <w:pPr>
              <w:jc w:val="center"/>
            </w:pPr>
            <w:r w:rsidRPr="0048383D">
              <w:t>17259</w:t>
            </w:r>
          </w:p>
        </w:tc>
        <w:tc>
          <w:tcPr>
            <w:tcW w:w="1025" w:type="dxa"/>
            <w:shd w:val="clear" w:color="auto" w:fill="EDEDED"/>
          </w:tcPr>
          <w:p w:rsidR="005A618A" w:rsidRPr="0048383D" w:rsidRDefault="005A618A" w:rsidP="006453CD">
            <w:pPr>
              <w:jc w:val="center"/>
            </w:pPr>
            <w:r w:rsidRPr="0048383D">
              <w:t>0</w:t>
            </w:r>
          </w:p>
        </w:tc>
        <w:tc>
          <w:tcPr>
            <w:tcW w:w="1025" w:type="dxa"/>
            <w:shd w:val="clear" w:color="auto" w:fill="EDEDED"/>
          </w:tcPr>
          <w:p w:rsidR="005A618A" w:rsidRPr="0048383D" w:rsidRDefault="005A618A" w:rsidP="006453CD">
            <w:pPr>
              <w:jc w:val="center"/>
            </w:pPr>
            <w:r w:rsidRPr="0048383D">
              <w:t>1087</w:t>
            </w:r>
          </w:p>
        </w:tc>
        <w:tc>
          <w:tcPr>
            <w:tcW w:w="1410" w:type="dxa"/>
            <w:shd w:val="clear" w:color="auto" w:fill="EDEDED"/>
          </w:tcPr>
          <w:p w:rsidR="005A618A" w:rsidRPr="0097280F" w:rsidRDefault="005A618A" w:rsidP="006453CD">
            <w:pPr>
              <w:jc w:val="center"/>
            </w:pPr>
            <w:r w:rsidRPr="0097280F">
              <w:t>2289</w:t>
            </w:r>
          </w:p>
        </w:tc>
      </w:tr>
      <w:tr w:rsidR="005A618A" w:rsidTr="004B1CEB">
        <w:trPr>
          <w:trHeight w:val="300"/>
          <w:jc w:val="center"/>
        </w:trPr>
        <w:tc>
          <w:tcPr>
            <w:tcW w:w="1080" w:type="dxa"/>
            <w:shd w:val="clear" w:color="auto" w:fill="auto"/>
          </w:tcPr>
          <w:p w:rsidR="005A618A" w:rsidRDefault="005A618A" w:rsidP="005A618A">
            <w:pPr>
              <w:autoSpaceDE w:val="0"/>
              <w:autoSpaceDN w:val="0"/>
              <w:adjustRightInd w:val="0"/>
              <w:jc w:val="center"/>
              <w:rPr>
                <w:rFonts w:ascii="等线" w:cs="等线"/>
                <w:b/>
                <w:bCs/>
                <w:color w:val="000000"/>
                <w:kern w:val="0"/>
                <w:sz w:val="22"/>
              </w:rPr>
            </w:pPr>
            <w:r>
              <w:rPr>
                <w:rFonts w:ascii="等线" w:cs="等线" w:hint="eastAsia"/>
                <w:b/>
                <w:bCs/>
                <w:color w:val="000000"/>
                <w:kern w:val="0"/>
                <w:sz w:val="22"/>
              </w:rPr>
              <w:t>吉林</w:t>
            </w:r>
          </w:p>
        </w:tc>
        <w:tc>
          <w:tcPr>
            <w:tcW w:w="1025" w:type="dxa"/>
            <w:shd w:val="clear" w:color="auto" w:fill="auto"/>
          </w:tcPr>
          <w:p w:rsidR="005A618A" w:rsidRPr="0048383D" w:rsidRDefault="005A618A" w:rsidP="006453CD">
            <w:pPr>
              <w:jc w:val="center"/>
            </w:pPr>
            <w:r w:rsidRPr="0048383D">
              <w:t>7932</w:t>
            </w:r>
          </w:p>
        </w:tc>
        <w:tc>
          <w:tcPr>
            <w:tcW w:w="1025" w:type="dxa"/>
            <w:shd w:val="clear" w:color="auto" w:fill="auto"/>
          </w:tcPr>
          <w:p w:rsidR="005A618A" w:rsidRPr="0048383D" w:rsidRDefault="005A618A" w:rsidP="006453CD">
            <w:pPr>
              <w:jc w:val="center"/>
            </w:pPr>
            <w:r w:rsidRPr="0048383D">
              <w:t>139</w:t>
            </w:r>
          </w:p>
        </w:tc>
        <w:tc>
          <w:tcPr>
            <w:tcW w:w="1025" w:type="dxa"/>
            <w:shd w:val="clear" w:color="auto" w:fill="auto"/>
          </w:tcPr>
          <w:p w:rsidR="005A618A" w:rsidRPr="0048383D" w:rsidRDefault="005A618A" w:rsidP="006453CD">
            <w:pPr>
              <w:jc w:val="center"/>
            </w:pPr>
            <w:r w:rsidRPr="0048383D">
              <w:t>0</w:t>
            </w:r>
          </w:p>
        </w:tc>
        <w:tc>
          <w:tcPr>
            <w:tcW w:w="1410" w:type="dxa"/>
            <w:shd w:val="clear" w:color="auto" w:fill="auto"/>
          </w:tcPr>
          <w:p w:rsidR="005A618A" w:rsidRPr="0097280F" w:rsidRDefault="005A618A" w:rsidP="006453CD">
            <w:pPr>
              <w:jc w:val="center"/>
            </w:pPr>
            <w:r w:rsidRPr="0097280F">
              <w:t>1952</w:t>
            </w:r>
          </w:p>
        </w:tc>
      </w:tr>
      <w:tr w:rsidR="005A618A" w:rsidTr="004B1CEB">
        <w:trPr>
          <w:trHeight w:val="300"/>
          <w:jc w:val="center"/>
        </w:trPr>
        <w:tc>
          <w:tcPr>
            <w:tcW w:w="1080" w:type="dxa"/>
            <w:shd w:val="clear" w:color="auto" w:fill="EDEDED"/>
          </w:tcPr>
          <w:p w:rsidR="005A618A" w:rsidRDefault="005A618A" w:rsidP="005A618A">
            <w:pPr>
              <w:autoSpaceDE w:val="0"/>
              <w:autoSpaceDN w:val="0"/>
              <w:adjustRightInd w:val="0"/>
              <w:jc w:val="center"/>
              <w:rPr>
                <w:rFonts w:ascii="等线" w:cs="等线"/>
                <w:b/>
                <w:bCs/>
                <w:color w:val="000000"/>
                <w:kern w:val="0"/>
                <w:sz w:val="22"/>
              </w:rPr>
            </w:pPr>
            <w:r>
              <w:rPr>
                <w:rFonts w:ascii="等线" w:cs="等线" w:hint="eastAsia"/>
                <w:b/>
                <w:bCs/>
                <w:color w:val="000000"/>
                <w:kern w:val="0"/>
                <w:sz w:val="22"/>
              </w:rPr>
              <w:t>辽宁</w:t>
            </w:r>
          </w:p>
        </w:tc>
        <w:tc>
          <w:tcPr>
            <w:tcW w:w="1025" w:type="dxa"/>
            <w:shd w:val="clear" w:color="auto" w:fill="EDEDED"/>
          </w:tcPr>
          <w:p w:rsidR="005A618A" w:rsidRPr="0048383D" w:rsidRDefault="005A618A" w:rsidP="006453CD">
            <w:pPr>
              <w:jc w:val="center"/>
            </w:pPr>
            <w:r w:rsidRPr="0048383D">
              <w:t>33822</w:t>
            </w:r>
          </w:p>
        </w:tc>
        <w:tc>
          <w:tcPr>
            <w:tcW w:w="1025" w:type="dxa"/>
            <w:shd w:val="clear" w:color="auto" w:fill="EDEDED"/>
          </w:tcPr>
          <w:p w:rsidR="005A618A" w:rsidRPr="0048383D" w:rsidRDefault="005A618A" w:rsidP="006453CD">
            <w:pPr>
              <w:jc w:val="center"/>
            </w:pPr>
            <w:r w:rsidRPr="0048383D">
              <w:t>416</w:t>
            </w:r>
          </w:p>
        </w:tc>
        <w:tc>
          <w:tcPr>
            <w:tcW w:w="1025" w:type="dxa"/>
            <w:shd w:val="clear" w:color="auto" w:fill="EDEDED"/>
          </w:tcPr>
          <w:p w:rsidR="005A618A" w:rsidRPr="0048383D" w:rsidRDefault="005A618A" w:rsidP="006453CD">
            <w:pPr>
              <w:jc w:val="center"/>
            </w:pPr>
            <w:r w:rsidRPr="0048383D">
              <w:t>297</w:t>
            </w:r>
          </w:p>
        </w:tc>
        <w:tc>
          <w:tcPr>
            <w:tcW w:w="1410" w:type="dxa"/>
            <w:shd w:val="clear" w:color="auto" w:fill="EDEDED"/>
          </w:tcPr>
          <w:p w:rsidR="005A618A" w:rsidRPr="0097280F" w:rsidRDefault="005A618A" w:rsidP="006453CD">
            <w:pPr>
              <w:jc w:val="center"/>
            </w:pPr>
            <w:r w:rsidRPr="0097280F">
              <w:t>3416</w:t>
            </w:r>
          </w:p>
        </w:tc>
      </w:tr>
      <w:tr w:rsidR="005A618A" w:rsidTr="004B1CEB">
        <w:trPr>
          <w:trHeight w:val="300"/>
          <w:jc w:val="center"/>
        </w:trPr>
        <w:tc>
          <w:tcPr>
            <w:tcW w:w="1080" w:type="dxa"/>
            <w:shd w:val="clear" w:color="auto" w:fill="auto"/>
          </w:tcPr>
          <w:p w:rsidR="005A618A" w:rsidRDefault="005A618A" w:rsidP="005A618A">
            <w:pPr>
              <w:autoSpaceDE w:val="0"/>
              <w:autoSpaceDN w:val="0"/>
              <w:adjustRightInd w:val="0"/>
              <w:jc w:val="center"/>
              <w:rPr>
                <w:rFonts w:ascii="等线" w:cs="等线"/>
                <w:b/>
                <w:bCs/>
                <w:color w:val="000000"/>
                <w:kern w:val="0"/>
                <w:sz w:val="22"/>
              </w:rPr>
            </w:pPr>
            <w:r>
              <w:rPr>
                <w:rFonts w:ascii="等线" w:cs="等线" w:hint="eastAsia"/>
                <w:b/>
                <w:bCs/>
                <w:color w:val="000000"/>
                <w:kern w:val="0"/>
                <w:sz w:val="22"/>
              </w:rPr>
              <w:t>蒙东</w:t>
            </w:r>
          </w:p>
        </w:tc>
        <w:tc>
          <w:tcPr>
            <w:tcW w:w="1025" w:type="dxa"/>
            <w:shd w:val="clear" w:color="auto" w:fill="auto"/>
          </w:tcPr>
          <w:p w:rsidR="005A618A" w:rsidRPr="0048383D" w:rsidRDefault="005A618A" w:rsidP="006453CD">
            <w:pPr>
              <w:jc w:val="center"/>
            </w:pPr>
            <w:r w:rsidRPr="0048383D">
              <w:t>2370</w:t>
            </w:r>
          </w:p>
        </w:tc>
        <w:tc>
          <w:tcPr>
            <w:tcW w:w="1025" w:type="dxa"/>
            <w:shd w:val="clear" w:color="auto" w:fill="auto"/>
          </w:tcPr>
          <w:p w:rsidR="005A618A" w:rsidRPr="0048383D" w:rsidRDefault="005A618A" w:rsidP="006453CD">
            <w:pPr>
              <w:jc w:val="center"/>
            </w:pPr>
            <w:r w:rsidRPr="0048383D">
              <w:t>0</w:t>
            </w:r>
          </w:p>
        </w:tc>
        <w:tc>
          <w:tcPr>
            <w:tcW w:w="1025" w:type="dxa"/>
            <w:shd w:val="clear" w:color="auto" w:fill="auto"/>
          </w:tcPr>
          <w:p w:rsidR="005A618A" w:rsidRDefault="005A618A" w:rsidP="006453CD">
            <w:pPr>
              <w:jc w:val="center"/>
            </w:pPr>
            <w:r w:rsidRPr="0048383D">
              <w:t>0</w:t>
            </w:r>
          </w:p>
        </w:tc>
        <w:tc>
          <w:tcPr>
            <w:tcW w:w="1410" w:type="dxa"/>
            <w:shd w:val="clear" w:color="auto" w:fill="auto"/>
          </w:tcPr>
          <w:p w:rsidR="005A618A" w:rsidRDefault="005A618A" w:rsidP="006453CD">
            <w:pPr>
              <w:jc w:val="center"/>
            </w:pPr>
            <w:r w:rsidRPr="0097280F">
              <w:t>2388</w:t>
            </w:r>
          </w:p>
        </w:tc>
      </w:tr>
    </w:tbl>
    <w:p w:rsidR="00145FF6" w:rsidRDefault="00DD5D83">
      <w:pPr>
        <w:pStyle w:val="a5"/>
        <w:spacing w:after="0"/>
      </w:pPr>
      <w:bookmarkStart w:id="25" w:name="_Ref494064008"/>
      <w:bookmarkStart w:id="26" w:name="_Toc494063726"/>
      <w:bookmarkEnd w:id="24"/>
      <w:r>
        <w:rPr>
          <w:rFonts w:hint="eastAsia"/>
        </w:rPr>
        <w:t>图</w:t>
      </w:r>
      <w:bookmarkEnd w:id="25"/>
      <w:r>
        <w:t>8</w:t>
      </w:r>
      <w:r>
        <w:rPr>
          <w:rFonts w:hint="eastAsia"/>
        </w:rPr>
        <w:t>东北区域分省</w:t>
      </w:r>
      <w:r w:rsidR="009D624E">
        <w:rPr>
          <w:rFonts w:hint="eastAsia"/>
        </w:rPr>
        <w:t>（地区）</w:t>
      </w:r>
      <w:r>
        <w:rPr>
          <w:rFonts w:hint="eastAsia"/>
        </w:rPr>
        <w:t>电力辅助服务补偿分项费用</w:t>
      </w:r>
      <w:bookmarkEnd w:id="26"/>
      <w:r>
        <w:rPr>
          <w:rFonts w:hint="eastAsia"/>
        </w:rPr>
        <w:t>情况</w:t>
      </w:r>
    </w:p>
    <w:p w:rsidR="00145FF6" w:rsidRDefault="00DD5D83">
      <w:pPr>
        <w:pStyle w:val="2"/>
        <w:numPr>
          <w:ilvl w:val="0"/>
          <w:numId w:val="0"/>
        </w:numPr>
        <w:spacing w:before="0" w:after="0" w:line="588" w:lineRule="exact"/>
        <w:ind w:firstLineChars="200" w:firstLine="640"/>
        <w:rPr>
          <w:rFonts w:ascii="楷体_GB2312" w:eastAsia="楷体_GB2312"/>
        </w:rPr>
      </w:pPr>
      <w:bookmarkStart w:id="27" w:name="_Toc496109699"/>
      <w:r>
        <w:rPr>
          <w:rFonts w:ascii="楷体_GB2312" w:eastAsia="楷体_GB2312" w:hint="eastAsia"/>
        </w:rPr>
        <w:lastRenderedPageBreak/>
        <w:t>（五）西北区域电力辅助服务补偿情况</w:t>
      </w:r>
      <w:bookmarkEnd w:id="27"/>
    </w:p>
    <w:p w:rsidR="00145FF6" w:rsidRDefault="00B3603F" w:rsidP="00DC7BD9">
      <w:r>
        <w:rPr>
          <w:rFonts w:hint="eastAsia"/>
          <w:noProof/>
        </w:rPr>
        <w:drawing>
          <wp:inline distT="0" distB="0" distL="0" distR="0">
            <wp:extent cx="5486400" cy="3200400"/>
            <wp:effectExtent l="0" t="0" r="0" b="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bl>
      <w:tblPr>
        <w:tblW w:w="7615"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tblPr>
      <w:tblGrid>
        <w:gridCol w:w="1080"/>
        <w:gridCol w:w="1025"/>
        <w:gridCol w:w="1025"/>
        <w:gridCol w:w="1025"/>
        <w:gridCol w:w="1025"/>
        <w:gridCol w:w="1025"/>
        <w:gridCol w:w="1410"/>
      </w:tblGrid>
      <w:tr w:rsidR="00856AE3" w:rsidTr="00856AE3">
        <w:trPr>
          <w:trHeight w:val="592"/>
          <w:jc w:val="center"/>
        </w:trPr>
        <w:tc>
          <w:tcPr>
            <w:tcW w:w="1080" w:type="dxa"/>
            <w:tcBorders>
              <w:bottom w:val="single" w:sz="12" w:space="0" w:color="C9C9C9"/>
              <w:tl2br w:val="single" w:sz="4" w:space="0" w:color="auto"/>
            </w:tcBorders>
            <w:shd w:val="clear" w:color="auto" w:fill="auto"/>
          </w:tcPr>
          <w:p w:rsidR="00856AE3" w:rsidRDefault="00856AE3">
            <w:pPr>
              <w:widowControl/>
              <w:jc w:val="left"/>
              <w:rPr>
                <w:rFonts w:ascii="等线" w:hAnsi="等线"/>
                <w:b/>
                <w:bCs/>
                <w:color w:val="000000"/>
                <w:sz w:val="22"/>
              </w:rPr>
            </w:pPr>
            <w:bookmarkStart w:id="28" w:name="_Hlk511307522"/>
            <w:r>
              <w:rPr>
                <w:rFonts w:ascii="等线" w:hAnsi="等线" w:hint="eastAsia"/>
                <w:b/>
                <w:bCs/>
                <w:color w:val="000000"/>
                <w:sz w:val="22"/>
              </w:rPr>
              <w:t xml:space="preserve">　 种类</w:t>
            </w:r>
          </w:p>
          <w:p w:rsidR="00856AE3" w:rsidRDefault="00856AE3">
            <w:pPr>
              <w:widowControl/>
              <w:jc w:val="left"/>
              <w:rPr>
                <w:rFonts w:ascii="等线" w:hAnsi="等线"/>
                <w:b/>
                <w:bCs/>
                <w:color w:val="000000"/>
                <w:kern w:val="0"/>
                <w:sz w:val="22"/>
              </w:rPr>
            </w:pPr>
            <w:r>
              <w:rPr>
                <w:rFonts w:ascii="等线" w:hAnsi="等线" w:hint="eastAsia"/>
                <w:b/>
                <w:bCs/>
                <w:color w:val="000000"/>
                <w:kern w:val="0"/>
                <w:sz w:val="22"/>
              </w:rPr>
              <w:t>区域</w:t>
            </w:r>
          </w:p>
        </w:tc>
        <w:tc>
          <w:tcPr>
            <w:tcW w:w="1025"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bCs/>
                <w:color w:val="000000"/>
                <w:sz w:val="22"/>
              </w:rPr>
              <w:t>调峰</w:t>
            </w:r>
          </w:p>
          <w:p w:rsidR="00856AE3" w:rsidRDefault="00856AE3">
            <w:pPr>
              <w:jc w:val="center"/>
              <w:rPr>
                <w:rFonts w:ascii="等线" w:hAnsi="等线"/>
                <w:b/>
                <w:bCs/>
                <w:color w:val="000000"/>
                <w:sz w:val="22"/>
              </w:rPr>
            </w:pPr>
            <w:r>
              <w:rPr>
                <w:rFonts w:ascii="等线" w:hAnsi="等线" w:hint="eastAsia"/>
                <w:b/>
                <w:bCs/>
                <w:color w:val="000000"/>
                <w:sz w:val="22"/>
              </w:rPr>
              <w:t>(万元)</w:t>
            </w:r>
          </w:p>
        </w:tc>
        <w:tc>
          <w:tcPr>
            <w:tcW w:w="1025"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bCs/>
                <w:color w:val="000000"/>
                <w:sz w:val="22"/>
              </w:rPr>
              <w:t>A</w:t>
            </w:r>
            <w:r>
              <w:rPr>
                <w:rFonts w:ascii="等线" w:hAnsi="等线"/>
                <w:b/>
                <w:bCs/>
                <w:color w:val="000000"/>
                <w:sz w:val="22"/>
              </w:rPr>
              <w:t>GC</w:t>
            </w:r>
          </w:p>
          <w:p w:rsidR="00856AE3" w:rsidRDefault="00856AE3">
            <w:pPr>
              <w:jc w:val="center"/>
              <w:rPr>
                <w:rFonts w:ascii="等线" w:hAnsi="等线"/>
                <w:b/>
                <w:bCs/>
                <w:color w:val="000000"/>
                <w:sz w:val="22"/>
              </w:rPr>
            </w:pPr>
            <w:r>
              <w:rPr>
                <w:rFonts w:ascii="等线" w:hAnsi="等线" w:hint="eastAsia"/>
                <w:b/>
                <w:bCs/>
                <w:color w:val="000000"/>
                <w:sz w:val="22"/>
              </w:rPr>
              <w:t>(万元)</w:t>
            </w:r>
          </w:p>
        </w:tc>
        <w:tc>
          <w:tcPr>
            <w:tcW w:w="1025"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bCs/>
                <w:color w:val="000000"/>
                <w:sz w:val="22"/>
              </w:rPr>
              <w:t>备用</w:t>
            </w:r>
          </w:p>
          <w:p w:rsidR="00856AE3" w:rsidRDefault="00856AE3">
            <w:pPr>
              <w:jc w:val="center"/>
              <w:rPr>
                <w:rFonts w:ascii="等线" w:hAnsi="等线"/>
                <w:b/>
                <w:bCs/>
                <w:color w:val="000000"/>
                <w:sz w:val="22"/>
              </w:rPr>
            </w:pPr>
            <w:r>
              <w:rPr>
                <w:rFonts w:ascii="等线" w:hAnsi="等线" w:hint="eastAsia"/>
                <w:b/>
                <w:bCs/>
                <w:color w:val="000000"/>
                <w:sz w:val="22"/>
              </w:rPr>
              <w:t>(万元)</w:t>
            </w:r>
          </w:p>
        </w:tc>
        <w:tc>
          <w:tcPr>
            <w:tcW w:w="1025" w:type="dxa"/>
            <w:tcBorders>
              <w:bottom w:val="single" w:sz="12" w:space="0" w:color="C9C9C9"/>
            </w:tcBorders>
          </w:tcPr>
          <w:p w:rsidR="00856AE3" w:rsidRDefault="00856AE3" w:rsidP="00856AE3">
            <w:pPr>
              <w:jc w:val="center"/>
              <w:rPr>
                <w:rFonts w:ascii="等线" w:hAnsi="等线"/>
                <w:b/>
                <w:bCs/>
                <w:color w:val="000000"/>
                <w:sz w:val="22"/>
              </w:rPr>
            </w:pPr>
            <w:r>
              <w:rPr>
                <w:rFonts w:ascii="等线" w:hAnsi="等线" w:hint="eastAsia"/>
                <w:b/>
                <w:bCs/>
                <w:color w:val="000000"/>
                <w:sz w:val="22"/>
              </w:rPr>
              <w:t>调压</w:t>
            </w:r>
          </w:p>
          <w:p w:rsidR="00856AE3" w:rsidRDefault="00856AE3" w:rsidP="00856AE3">
            <w:pPr>
              <w:jc w:val="center"/>
              <w:rPr>
                <w:rFonts w:ascii="等线" w:hAnsi="等线"/>
                <w:b/>
                <w:bCs/>
                <w:color w:val="000000"/>
                <w:sz w:val="22"/>
              </w:rPr>
            </w:pPr>
            <w:r>
              <w:rPr>
                <w:rFonts w:ascii="等线" w:hAnsi="等线"/>
                <w:b/>
                <w:bCs/>
                <w:color w:val="000000"/>
                <w:sz w:val="22"/>
              </w:rPr>
              <w:t>(</w:t>
            </w:r>
            <w:r>
              <w:rPr>
                <w:rFonts w:ascii="等线" w:hAnsi="等线" w:hint="eastAsia"/>
                <w:b/>
                <w:bCs/>
                <w:color w:val="000000"/>
                <w:sz w:val="22"/>
              </w:rPr>
              <w:t>万元</w:t>
            </w:r>
            <w:r>
              <w:rPr>
                <w:rFonts w:ascii="等线" w:hAnsi="等线"/>
                <w:b/>
                <w:bCs/>
                <w:color w:val="000000"/>
                <w:sz w:val="22"/>
              </w:rPr>
              <w:t>)</w:t>
            </w:r>
          </w:p>
        </w:tc>
        <w:tc>
          <w:tcPr>
            <w:tcW w:w="1025"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bCs/>
                <w:color w:val="000000"/>
                <w:sz w:val="22"/>
              </w:rPr>
              <w:t>其他</w:t>
            </w:r>
          </w:p>
          <w:p w:rsidR="00856AE3" w:rsidRDefault="00856AE3">
            <w:pPr>
              <w:jc w:val="center"/>
              <w:rPr>
                <w:rFonts w:ascii="等线" w:hAnsi="等线"/>
                <w:b/>
                <w:bCs/>
                <w:color w:val="000000"/>
                <w:sz w:val="22"/>
              </w:rPr>
            </w:pPr>
            <w:r>
              <w:rPr>
                <w:rFonts w:ascii="等线" w:hAnsi="等线" w:hint="eastAsia"/>
                <w:b/>
                <w:bCs/>
                <w:color w:val="000000"/>
                <w:sz w:val="22"/>
              </w:rPr>
              <w:t>(万元)</w:t>
            </w:r>
          </w:p>
        </w:tc>
        <w:tc>
          <w:tcPr>
            <w:tcW w:w="1410"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bCs/>
                <w:color w:val="000000"/>
                <w:sz w:val="22"/>
              </w:rPr>
              <w:t>装机容量（万千瓦）</w:t>
            </w:r>
          </w:p>
        </w:tc>
      </w:tr>
      <w:tr w:rsidR="00856AE3" w:rsidTr="00856AE3">
        <w:trPr>
          <w:trHeight w:val="300"/>
          <w:jc w:val="center"/>
        </w:trPr>
        <w:tc>
          <w:tcPr>
            <w:tcW w:w="1080" w:type="dxa"/>
            <w:shd w:val="clear" w:color="auto" w:fill="EDEDED"/>
          </w:tcPr>
          <w:p w:rsidR="00856AE3" w:rsidRDefault="00856AE3" w:rsidP="00856AE3">
            <w:pPr>
              <w:autoSpaceDE w:val="0"/>
              <w:autoSpaceDN w:val="0"/>
              <w:adjustRightInd w:val="0"/>
              <w:jc w:val="center"/>
              <w:rPr>
                <w:rFonts w:ascii="等线" w:cs="等线"/>
                <w:b/>
                <w:bCs/>
                <w:color w:val="000000"/>
                <w:kern w:val="0"/>
                <w:sz w:val="22"/>
              </w:rPr>
            </w:pPr>
            <w:r>
              <w:rPr>
                <w:rFonts w:ascii="等线" w:cs="等线" w:hint="eastAsia"/>
                <w:b/>
                <w:bCs/>
                <w:color w:val="000000"/>
                <w:kern w:val="0"/>
                <w:sz w:val="22"/>
              </w:rPr>
              <w:t>甘肃</w:t>
            </w:r>
          </w:p>
        </w:tc>
        <w:tc>
          <w:tcPr>
            <w:tcW w:w="1025" w:type="dxa"/>
            <w:shd w:val="clear" w:color="auto" w:fill="EDEDED"/>
          </w:tcPr>
          <w:p w:rsidR="00856AE3" w:rsidRPr="006912A6" w:rsidRDefault="00856AE3" w:rsidP="00856AE3">
            <w:pPr>
              <w:jc w:val="center"/>
            </w:pPr>
            <w:r w:rsidRPr="006912A6">
              <w:t>1274</w:t>
            </w:r>
          </w:p>
        </w:tc>
        <w:tc>
          <w:tcPr>
            <w:tcW w:w="1025" w:type="dxa"/>
            <w:shd w:val="clear" w:color="auto" w:fill="EDEDED"/>
          </w:tcPr>
          <w:p w:rsidR="00856AE3" w:rsidRPr="006912A6" w:rsidRDefault="00856AE3" w:rsidP="00856AE3">
            <w:pPr>
              <w:jc w:val="center"/>
            </w:pPr>
            <w:r w:rsidRPr="006912A6">
              <w:t>5878</w:t>
            </w:r>
          </w:p>
        </w:tc>
        <w:tc>
          <w:tcPr>
            <w:tcW w:w="1025" w:type="dxa"/>
            <w:shd w:val="clear" w:color="auto" w:fill="EDEDED"/>
          </w:tcPr>
          <w:p w:rsidR="00856AE3" w:rsidRPr="00E15C77" w:rsidRDefault="00856AE3" w:rsidP="00856AE3">
            <w:pPr>
              <w:jc w:val="center"/>
            </w:pPr>
            <w:r w:rsidRPr="00E15C77">
              <w:t>6875</w:t>
            </w:r>
          </w:p>
        </w:tc>
        <w:tc>
          <w:tcPr>
            <w:tcW w:w="1025" w:type="dxa"/>
            <w:shd w:val="clear" w:color="auto" w:fill="EDEDED"/>
          </w:tcPr>
          <w:p w:rsidR="00856AE3" w:rsidRPr="001B0CD1" w:rsidRDefault="00856AE3" w:rsidP="00856AE3">
            <w:pPr>
              <w:jc w:val="center"/>
            </w:pPr>
            <w:r w:rsidRPr="001B0CD1">
              <w:t>2811</w:t>
            </w:r>
          </w:p>
        </w:tc>
        <w:tc>
          <w:tcPr>
            <w:tcW w:w="1025" w:type="dxa"/>
            <w:shd w:val="clear" w:color="auto" w:fill="EDEDED"/>
          </w:tcPr>
          <w:p w:rsidR="00856AE3" w:rsidRPr="00E15C77" w:rsidRDefault="00856AE3" w:rsidP="00856AE3">
            <w:pPr>
              <w:jc w:val="center"/>
            </w:pPr>
            <w:r w:rsidRPr="00E15C77">
              <w:t>0</w:t>
            </w:r>
          </w:p>
        </w:tc>
        <w:tc>
          <w:tcPr>
            <w:tcW w:w="1410" w:type="dxa"/>
            <w:shd w:val="clear" w:color="auto" w:fill="EDEDED"/>
          </w:tcPr>
          <w:p w:rsidR="00856AE3" w:rsidRPr="00E15C77" w:rsidRDefault="00856AE3" w:rsidP="00856AE3">
            <w:pPr>
              <w:jc w:val="center"/>
            </w:pPr>
            <w:r w:rsidRPr="00E15C77">
              <w:t>3842</w:t>
            </w:r>
          </w:p>
        </w:tc>
      </w:tr>
      <w:tr w:rsidR="00856AE3" w:rsidTr="00856AE3">
        <w:trPr>
          <w:trHeight w:val="300"/>
          <w:jc w:val="center"/>
        </w:trPr>
        <w:tc>
          <w:tcPr>
            <w:tcW w:w="1080" w:type="dxa"/>
            <w:shd w:val="clear" w:color="auto" w:fill="auto"/>
          </w:tcPr>
          <w:p w:rsidR="00856AE3" w:rsidRDefault="00856AE3" w:rsidP="00856AE3">
            <w:pPr>
              <w:autoSpaceDE w:val="0"/>
              <w:autoSpaceDN w:val="0"/>
              <w:adjustRightInd w:val="0"/>
              <w:jc w:val="center"/>
              <w:rPr>
                <w:rFonts w:ascii="等线" w:cs="等线"/>
                <w:b/>
                <w:bCs/>
                <w:color w:val="000000"/>
                <w:kern w:val="0"/>
                <w:sz w:val="22"/>
              </w:rPr>
            </w:pPr>
            <w:r>
              <w:rPr>
                <w:rFonts w:ascii="等线" w:cs="等线" w:hint="eastAsia"/>
                <w:b/>
                <w:bCs/>
                <w:color w:val="000000"/>
                <w:kern w:val="0"/>
                <w:sz w:val="22"/>
              </w:rPr>
              <w:t>宁夏</w:t>
            </w:r>
          </w:p>
        </w:tc>
        <w:tc>
          <w:tcPr>
            <w:tcW w:w="1025" w:type="dxa"/>
            <w:shd w:val="clear" w:color="auto" w:fill="auto"/>
          </w:tcPr>
          <w:p w:rsidR="00856AE3" w:rsidRPr="006912A6" w:rsidRDefault="00856AE3" w:rsidP="00856AE3">
            <w:pPr>
              <w:jc w:val="center"/>
            </w:pPr>
            <w:r w:rsidRPr="006912A6">
              <w:t>271</w:t>
            </w:r>
          </w:p>
        </w:tc>
        <w:tc>
          <w:tcPr>
            <w:tcW w:w="1025" w:type="dxa"/>
            <w:shd w:val="clear" w:color="auto" w:fill="auto"/>
          </w:tcPr>
          <w:p w:rsidR="00856AE3" w:rsidRPr="006912A6" w:rsidRDefault="00856AE3" w:rsidP="00856AE3">
            <w:pPr>
              <w:jc w:val="center"/>
            </w:pPr>
            <w:r w:rsidRPr="006912A6">
              <w:t>8223</w:t>
            </w:r>
          </w:p>
        </w:tc>
        <w:tc>
          <w:tcPr>
            <w:tcW w:w="1025" w:type="dxa"/>
            <w:shd w:val="clear" w:color="auto" w:fill="auto"/>
          </w:tcPr>
          <w:p w:rsidR="00856AE3" w:rsidRPr="00E15C77" w:rsidRDefault="00856AE3" w:rsidP="00856AE3">
            <w:pPr>
              <w:jc w:val="center"/>
            </w:pPr>
            <w:r w:rsidRPr="00E15C77">
              <w:t>16531</w:t>
            </w:r>
          </w:p>
        </w:tc>
        <w:tc>
          <w:tcPr>
            <w:tcW w:w="1025" w:type="dxa"/>
          </w:tcPr>
          <w:p w:rsidR="00856AE3" w:rsidRPr="001B0CD1" w:rsidRDefault="00856AE3" w:rsidP="00856AE3">
            <w:pPr>
              <w:jc w:val="center"/>
            </w:pPr>
            <w:r w:rsidRPr="001B0CD1">
              <w:t>3720</w:t>
            </w:r>
          </w:p>
        </w:tc>
        <w:tc>
          <w:tcPr>
            <w:tcW w:w="1025" w:type="dxa"/>
            <w:shd w:val="clear" w:color="auto" w:fill="auto"/>
          </w:tcPr>
          <w:p w:rsidR="00856AE3" w:rsidRPr="00E15C77" w:rsidRDefault="00856AE3" w:rsidP="00856AE3">
            <w:pPr>
              <w:jc w:val="center"/>
            </w:pPr>
            <w:r w:rsidRPr="00E15C77">
              <w:t>3</w:t>
            </w:r>
          </w:p>
        </w:tc>
        <w:tc>
          <w:tcPr>
            <w:tcW w:w="1410" w:type="dxa"/>
            <w:shd w:val="clear" w:color="auto" w:fill="auto"/>
          </w:tcPr>
          <w:p w:rsidR="00856AE3" w:rsidRPr="00E15C77" w:rsidRDefault="00856AE3" w:rsidP="00856AE3">
            <w:pPr>
              <w:jc w:val="center"/>
            </w:pPr>
            <w:r w:rsidRPr="00E15C77">
              <w:t>3397</w:t>
            </w:r>
          </w:p>
        </w:tc>
      </w:tr>
      <w:tr w:rsidR="00856AE3" w:rsidTr="00856AE3">
        <w:trPr>
          <w:trHeight w:val="300"/>
          <w:jc w:val="center"/>
        </w:trPr>
        <w:tc>
          <w:tcPr>
            <w:tcW w:w="1080" w:type="dxa"/>
            <w:shd w:val="clear" w:color="auto" w:fill="EDEDED"/>
          </w:tcPr>
          <w:p w:rsidR="00856AE3" w:rsidRDefault="00856AE3" w:rsidP="00856AE3">
            <w:pPr>
              <w:autoSpaceDE w:val="0"/>
              <w:autoSpaceDN w:val="0"/>
              <w:adjustRightInd w:val="0"/>
              <w:jc w:val="center"/>
              <w:rPr>
                <w:rFonts w:ascii="等线" w:cs="等线"/>
                <w:b/>
                <w:bCs/>
                <w:color w:val="000000"/>
                <w:kern w:val="0"/>
                <w:sz w:val="22"/>
              </w:rPr>
            </w:pPr>
            <w:r>
              <w:rPr>
                <w:rFonts w:ascii="等线" w:cs="等线" w:hint="eastAsia"/>
                <w:b/>
                <w:bCs/>
                <w:color w:val="000000"/>
                <w:kern w:val="0"/>
                <w:sz w:val="22"/>
              </w:rPr>
              <w:t>青海</w:t>
            </w:r>
          </w:p>
        </w:tc>
        <w:tc>
          <w:tcPr>
            <w:tcW w:w="1025" w:type="dxa"/>
            <w:shd w:val="clear" w:color="auto" w:fill="EDEDED"/>
          </w:tcPr>
          <w:p w:rsidR="00856AE3" w:rsidRPr="006912A6" w:rsidRDefault="00856AE3" w:rsidP="00856AE3">
            <w:pPr>
              <w:jc w:val="center"/>
            </w:pPr>
            <w:r w:rsidRPr="006912A6">
              <w:t>1492</w:t>
            </w:r>
          </w:p>
        </w:tc>
        <w:tc>
          <w:tcPr>
            <w:tcW w:w="1025" w:type="dxa"/>
            <w:shd w:val="clear" w:color="auto" w:fill="EDEDED"/>
          </w:tcPr>
          <w:p w:rsidR="00856AE3" w:rsidRPr="006912A6" w:rsidRDefault="00856AE3" w:rsidP="00856AE3">
            <w:pPr>
              <w:jc w:val="center"/>
            </w:pPr>
            <w:r w:rsidRPr="006912A6">
              <w:t>4336</w:t>
            </w:r>
          </w:p>
        </w:tc>
        <w:tc>
          <w:tcPr>
            <w:tcW w:w="1025" w:type="dxa"/>
            <w:shd w:val="clear" w:color="auto" w:fill="EDEDED"/>
          </w:tcPr>
          <w:p w:rsidR="00856AE3" w:rsidRPr="00E15C77" w:rsidRDefault="00856AE3" w:rsidP="00856AE3">
            <w:pPr>
              <w:jc w:val="center"/>
            </w:pPr>
            <w:r w:rsidRPr="00E15C77">
              <w:t>3261</w:t>
            </w:r>
          </w:p>
        </w:tc>
        <w:tc>
          <w:tcPr>
            <w:tcW w:w="1025" w:type="dxa"/>
            <w:shd w:val="clear" w:color="auto" w:fill="EDEDED"/>
          </w:tcPr>
          <w:p w:rsidR="00856AE3" w:rsidRPr="001B0CD1" w:rsidRDefault="00856AE3" w:rsidP="00856AE3">
            <w:pPr>
              <w:jc w:val="center"/>
            </w:pPr>
            <w:r w:rsidRPr="001B0CD1">
              <w:t>1439</w:t>
            </w:r>
          </w:p>
        </w:tc>
        <w:tc>
          <w:tcPr>
            <w:tcW w:w="1025" w:type="dxa"/>
            <w:shd w:val="clear" w:color="auto" w:fill="EDEDED"/>
          </w:tcPr>
          <w:p w:rsidR="00856AE3" w:rsidRPr="00E15C77" w:rsidRDefault="00856AE3" w:rsidP="00856AE3">
            <w:pPr>
              <w:jc w:val="center"/>
            </w:pPr>
            <w:r w:rsidRPr="00E15C77">
              <w:t>2</w:t>
            </w:r>
          </w:p>
        </w:tc>
        <w:tc>
          <w:tcPr>
            <w:tcW w:w="1410" w:type="dxa"/>
            <w:shd w:val="clear" w:color="auto" w:fill="EDEDED"/>
          </w:tcPr>
          <w:p w:rsidR="00856AE3" w:rsidRPr="00E15C77" w:rsidRDefault="00856AE3" w:rsidP="00856AE3">
            <w:pPr>
              <w:jc w:val="center"/>
            </w:pPr>
            <w:r w:rsidRPr="00E15C77">
              <w:t>2281</w:t>
            </w:r>
          </w:p>
        </w:tc>
      </w:tr>
      <w:tr w:rsidR="00856AE3" w:rsidTr="00856AE3">
        <w:trPr>
          <w:trHeight w:val="300"/>
          <w:jc w:val="center"/>
        </w:trPr>
        <w:tc>
          <w:tcPr>
            <w:tcW w:w="1080" w:type="dxa"/>
            <w:shd w:val="clear" w:color="auto" w:fill="auto"/>
          </w:tcPr>
          <w:p w:rsidR="00856AE3" w:rsidRDefault="00856AE3" w:rsidP="00856AE3">
            <w:pPr>
              <w:autoSpaceDE w:val="0"/>
              <w:autoSpaceDN w:val="0"/>
              <w:adjustRightInd w:val="0"/>
              <w:jc w:val="center"/>
              <w:rPr>
                <w:rFonts w:ascii="等线" w:cs="等线"/>
                <w:b/>
                <w:bCs/>
                <w:color w:val="000000"/>
                <w:kern w:val="0"/>
                <w:sz w:val="22"/>
              </w:rPr>
            </w:pPr>
            <w:r>
              <w:rPr>
                <w:rFonts w:ascii="等线" w:cs="等线" w:hint="eastAsia"/>
                <w:b/>
                <w:bCs/>
                <w:color w:val="000000"/>
                <w:kern w:val="0"/>
                <w:sz w:val="22"/>
              </w:rPr>
              <w:t>陕西</w:t>
            </w:r>
          </w:p>
        </w:tc>
        <w:tc>
          <w:tcPr>
            <w:tcW w:w="1025" w:type="dxa"/>
            <w:shd w:val="clear" w:color="auto" w:fill="auto"/>
          </w:tcPr>
          <w:p w:rsidR="00856AE3" w:rsidRPr="006912A6" w:rsidRDefault="00856AE3" w:rsidP="00856AE3">
            <w:pPr>
              <w:jc w:val="center"/>
            </w:pPr>
            <w:r w:rsidRPr="006912A6">
              <w:t>904</w:t>
            </w:r>
          </w:p>
        </w:tc>
        <w:tc>
          <w:tcPr>
            <w:tcW w:w="1025" w:type="dxa"/>
            <w:shd w:val="clear" w:color="auto" w:fill="auto"/>
          </w:tcPr>
          <w:p w:rsidR="00856AE3" w:rsidRPr="006912A6" w:rsidRDefault="00856AE3" w:rsidP="00856AE3">
            <w:pPr>
              <w:jc w:val="center"/>
            </w:pPr>
            <w:r w:rsidRPr="006912A6">
              <w:t>6545</w:t>
            </w:r>
          </w:p>
        </w:tc>
        <w:tc>
          <w:tcPr>
            <w:tcW w:w="1025" w:type="dxa"/>
            <w:shd w:val="clear" w:color="auto" w:fill="auto"/>
          </w:tcPr>
          <w:p w:rsidR="00856AE3" w:rsidRPr="00E15C77" w:rsidRDefault="00856AE3" w:rsidP="00856AE3">
            <w:pPr>
              <w:jc w:val="center"/>
            </w:pPr>
            <w:r w:rsidRPr="00E15C77">
              <w:t>16298</w:t>
            </w:r>
          </w:p>
        </w:tc>
        <w:tc>
          <w:tcPr>
            <w:tcW w:w="1025" w:type="dxa"/>
          </w:tcPr>
          <w:p w:rsidR="00856AE3" w:rsidRPr="001B0CD1" w:rsidRDefault="00856AE3" w:rsidP="00856AE3">
            <w:pPr>
              <w:jc w:val="center"/>
            </w:pPr>
            <w:r w:rsidRPr="001B0CD1">
              <w:t>3042</w:t>
            </w:r>
          </w:p>
        </w:tc>
        <w:tc>
          <w:tcPr>
            <w:tcW w:w="1025" w:type="dxa"/>
            <w:shd w:val="clear" w:color="auto" w:fill="auto"/>
          </w:tcPr>
          <w:p w:rsidR="00856AE3" w:rsidRPr="00E15C77" w:rsidRDefault="00856AE3" w:rsidP="00856AE3">
            <w:pPr>
              <w:jc w:val="center"/>
            </w:pPr>
            <w:r w:rsidRPr="00E15C77">
              <w:t>2</w:t>
            </w:r>
          </w:p>
        </w:tc>
        <w:tc>
          <w:tcPr>
            <w:tcW w:w="1410" w:type="dxa"/>
            <w:shd w:val="clear" w:color="auto" w:fill="auto"/>
          </w:tcPr>
          <w:p w:rsidR="00856AE3" w:rsidRPr="00E15C77" w:rsidRDefault="00856AE3" w:rsidP="00856AE3">
            <w:pPr>
              <w:jc w:val="center"/>
            </w:pPr>
            <w:r w:rsidRPr="00E15C77">
              <w:t>2971</w:t>
            </w:r>
          </w:p>
        </w:tc>
      </w:tr>
      <w:tr w:rsidR="00856AE3" w:rsidTr="00856AE3">
        <w:trPr>
          <w:trHeight w:val="300"/>
          <w:jc w:val="center"/>
        </w:trPr>
        <w:tc>
          <w:tcPr>
            <w:tcW w:w="1080" w:type="dxa"/>
            <w:shd w:val="clear" w:color="auto" w:fill="EDEDED"/>
          </w:tcPr>
          <w:p w:rsidR="00856AE3" w:rsidRDefault="00856AE3" w:rsidP="00856AE3">
            <w:pPr>
              <w:autoSpaceDE w:val="0"/>
              <w:autoSpaceDN w:val="0"/>
              <w:adjustRightInd w:val="0"/>
              <w:jc w:val="center"/>
              <w:rPr>
                <w:rFonts w:ascii="等线" w:cs="等线"/>
                <w:b/>
                <w:bCs/>
                <w:color w:val="000000"/>
                <w:kern w:val="0"/>
                <w:sz w:val="22"/>
              </w:rPr>
            </w:pPr>
            <w:r>
              <w:rPr>
                <w:rFonts w:ascii="等线" w:cs="等线" w:hint="eastAsia"/>
                <w:b/>
                <w:bCs/>
                <w:color w:val="000000"/>
                <w:kern w:val="0"/>
                <w:sz w:val="22"/>
              </w:rPr>
              <w:t>新疆</w:t>
            </w:r>
          </w:p>
        </w:tc>
        <w:tc>
          <w:tcPr>
            <w:tcW w:w="1025" w:type="dxa"/>
            <w:shd w:val="clear" w:color="auto" w:fill="EDEDED"/>
          </w:tcPr>
          <w:p w:rsidR="00856AE3" w:rsidRPr="006912A6" w:rsidRDefault="00856AE3" w:rsidP="00856AE3">
            <w:pPr>
              <w:jc w:val="center"/>
            </w:pPr>
            <w:r w:rsidRPr="006912A6">
              <w:t>11378</w:t>
            </w:r>
          </w:p>
        </w:tc>
        <w:tc>
          <w:tcPr>
            <w:tcW w:w="1025" w:type="dxa"/>
            <w:shd w:val="clear" w:color="auto" w:fill="EDEDED"/>
          </w:tcPr>
          <w:p w:rsidR="00856AE3" w:rsidRDefault="00856AE3" w:rsidP="00856AE3">
            <w:pPr>
              <w:jc w:val="center"/>
            </w:pPr>
            <w:r w:rsidRPr="006912A6">
              <w:t>14323</w:t>
            </w:r>
          </w:p>
        </w:tc>
        <w:tc>
          <w:tcPr>
            <w:tcW w:w="1025" w:type="dxa"/>
            <w:shd w:val="clear" w:color="auto" w:fill="EDEDED"/>
          </w:tcPr>
          <w:p w:rsidR="00856AE3" w:rsidRPr="00E15C77" w:rsidRDefault="00856AE3" w:rsidP="00856AE3">
            <w:pPr>
              <w:jc w:val="center"/>
            </w:pPr>
            <w:r w:rsidRPr="00E15C77">
              <w:t>25283</w:t>
            </w:r>
          </w:p>
        </w:tc>
        <w:tc>
          <w:tcPr>
            <w:tcW w:w="1025" w:type="dxa"/>
            <w:shd w:val="clear" w:color="auto" w:fill="EDEDED"/>
          </w:tcPr>
          <w:p w:rsidR="00856AE3" w:rsidRDefault="00856AE3" w:rsidP="00856AE3">
            <w:pPr>
              <w:jc w:val="center"/>
            </w:pPr>
            <w:r w:rsidRPr="001B0CD1">
              <w:t>4184</w:t>
            </w:r>
          </w:p>
        </w:tc>
        <w:tc>
          <w:tcPr>
            <w:tcW w:w="1025" w:type="dxa"/>
            <w:shd w:val="clear" w:color="auto" w:fill="EDEDED"/>
          </w:tcPr>
          <w:p w:rsidR="00856AE3" w:rsidRPr="00E15C77" w:rsidRDefault="00856AE3" w:rsidP="00856AE3">
            <w:pPr>
              <w:jc w:val="center"/>
            </w:pPr>
            <w:r w:rsidRPr="00E15C77">
              <w:t>64</w:t>
            </w:r>
          </w:p>
        </w:tc>
        <w:tc>
          <w:tcPr>
            <w:tcW w:w="1410" w:type="dxa"/>
            <w:shd w:val="clear" w:color="auto" w:fill="EDEDED"/>
          </w:tcPr>
          <w:p w:rsidR="00856AE3" w:rsidRDefault="00856AE3" w:rsidP="00856AE3">
            <w:pPr>
              <w:jc w:val="center"/>
            </w:pPr>
            <w:r w:rsidRPr="00E15C77">
              <w:t>2487</w:t>
            </w:r>
          </w:p>
        </w:tc>
      </w:tr>
    </w:tbl>
    <w:p w:rsidR="00145FF6" w:rsidRDefault="00DD5D83">
      <w:pPr>
        <w:pStyle w:val="a5"/>
        <w:spacing w:after="0"/>
        <w:rPr>
          <w:rFonts w:eastAsia="仿宋_GB2312"/>
          <w:sz w:val="24"/>
          <w:szCs w:val="24"/>
        </w:rPr>
      </w:pPr>
      <w:bookmarkStart w:id="29" w:name="_Ref494064015"/>
      <w:bookmarkStart w:id="30" w:name="_Toc494063731"/>
      <w:bookmarkEnd w:id="28"/>
      <w:r>
        <w:rPr>
          <w:rFonts w:hint="eastAsia"/>
        </w:rPr>
        <w:t>图</w:t>
      </w:r>
      <w:bookmarkEnd w:id="29"/>
      <w:r>
        <w:t>9</w:t>
      </w:r>
      <w:r>
        <w:rPr>
          <w:rFonts w:hint="eastAsia"/>
        </w:rPr>
        <w:t>西北区域分省</w:t>
      </w:r>
      <w:r w:rsidR="009D624E">
        <w:rPr>
          <w:rFonts w:hint="eastAsia"/>
        </w:rPr>
        <w:t>（地区）</w:t>
      </w:r>
      <w:r>
        <w:rPr>
          <w:rFonts w:hint="eastAsia"/>
        </w:rPr>
        <w:t>电力辅助服务补偿分项费用</w:t>
      </w:r>
      <w:bookmarkEnd w:id="30"/>
      <w:r>
        <w:rPr>
          <w:rFonts w:hint="eastAsia"/>
        </w:rPr>
        <w:t>情况</w:t>
      </w:r>
    </w:p>
    <w:p w:rsidR="00145FF6" w:rsidRDefault="00DD5D83">
      <w:pPr>
        <w:pStyle w:val="2"/>
        <w:numPr>
          <w:ilvl w:val="0"/>
          <w:numId w:val="0"/>
        </w:numPr>
        <w:spacing w:before="0" w:after="0" w:line="588" w:lineRule="exact"/>
        <w:ind w:firstLineChars="200" w:firstLine="640"/>
        <w:rPr>
          <w:rFonts w:ascii="楷体_GB2312" w:eastAsia="楷体_GB2312"/>
        </w:rPr>
      </w:pPr>
      <w:bookmarkStart w:id="31" w:name="_Toc496109700"/>
      <w:r>
        <w:rPr>
          <w:rFonts w:ascii="楷体_GB2312" w:eastAsia="楷体_GB2312" w:hint="eastAsia"/>
        </w:rPr>
        <w:lastRenderedPageBreak/>
        <w:t>（六）华东区域电力辅助服务补偿情况</w:t>
      </w:r>
      <w:bookmarkEnd w:id="31"/>
    </w:p>
    <w:p w:rsidR="00145FF6" w:rsidRDefault="00DD5D83">
      <w:pPr>
        <w:jc w:val="center"/>
      </w:pPr>
      <w:r>
        <w:rPr>
          <w:noProof/>
        </w:rPr>
        <w:drawing>
          <wp:inline distT="0" distB="0" distL="0" distR="0">
            <wp:extent cx="5400675" cy="3076575"/>
            <wp:effectExtent l="0" t="0" r="0" b="0"/>
            <wp:docPr id="15"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bl>
      <w:tblPr>
        <w:tblW w:w="8047"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tblPr>
      <w:tblGrid>
        <w:gridCol w:w="1165"/>
        <w:gridCol w:w="1076"/>
        <w:gridCol w:w="1076"/>
        <w:gridCol w:w="1076"/>
        <w:gridCol w:w="1076"/>
        <w:gridCol w:w="1076"/>
        <w:gridCol w:w="1502"/>
      </w:tblGrid>
      <w:tr w:rsidR="00856AE3" w:rsidTr="00856AE3">
        <w:trPr>
          <w:trHeight w:val="508"/>
          <w:jc w:val="center"/>
        </w:trPr>
        <w:tc>
          <w:tcPr>
            <w:tcW w:w="1165" w:type="dxa"/>
            <w:tcBorders>
              <w:bottom w:val="single" w:sz="12" w:space="0" w:color="C9C9C9"/>
              <w:tl2br w:val="single" w:sz="4" w:space="0" w:color="auto"/>
            </w:tcBorders>
            <w:shd w:val="clear" w:color="auto" w:fill="auto"/>
          </w:tcPr>
          <w:p w:rsidR="00856AE3" w:rsidRDefault="00856AE3">
            <w:pPr>
              <w:widowControl/>
              <w:jc w:val="left"/>
              <w:rPr>
                <w:rFonts w:ascii="等线" w:hAnsi="等线"/>
                <w:b/>
                <w:bCs/>
                <w:color w:val="000000"/>
                <w:sz w:val="22"/>
              </w:rPr>
            </w:pPr>
            <w:bookmarkStart w:id="32" w:name="_Hlk511307599"/>
            <w:r>
              <w:rPr>
                <w:rFonts w:ascii="等线" w:hAnsi="等线" w:hint="eastAsia"/>
                <w:b/>
                <w:bCs/>
                <w:color w:val="000000"/>
                <w:sz w:val="22"/>
              </w:rPr>
              <w:t xml:space="preserve">　 种类</w:t>
            </w:r>
          </w:p>
          <w:p w:rsidR="00856AE3" w:rsidRDefault="00856AE3">
            <w:pPr>
              <w:widowControl/>
              <w:jc w:val="left"/>
              <w:rPr>
                <w:rFonts w:ascii="等线" w:hAnsi="等线"/>
                <w:b/>
                <w:bCs/>
                <w:color w:val="000000"/>
                <w:kern w:val="0"/>
                <w:sz w:val="22"/>
              </w:rPr>
            </w:pPr>
            <w:r>
              <w:rPr>
                <w:rFonts w:ascii="等线" w:hAnsi="等线" w:hint="eastAsia"/>
                <w:b/>
                <w:bCs/>
                <w:color w:val="000000"/>
                <w:kern w:val="0"/>
                <w:sz w:val="22"/>
              </w:rPr>
              <w:t>区域</w:t>
            </w:r>
          </w:p>
        </w:tc>
        <w:tc>
          <w:tcPr>
            <w:tcW w:w="1076"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bCs/>
                <w:color w:val="000000"/>
                <w:sz w:val="22"/>
              </w:rPr>
              <w:t>调峰</w:t>
            </w:r>
          </w:p>
          <w:p w:rsidR="00856AE3" w:rsidRDefault="00856AE3">
            <w:pPr>
              <w:jc w:val="center"/>
              <w:rPr>
                <w:rFonts w:ascii="等线" w:hAnsi="等线"/>
                <w:b/>
                <w:bCs/>
                <w:color w:val="000000"/>
                <w:sz w:val="22"/>
              </w:rPr>
            </w:pPr>
            <w:r>
              <w:rPr>
                <w:rFonts w:ascii="等线" w:hAnsi="等线" w:hint="eastAsia"/>
                <w:b/>
                <w:bCs/>
                <w:color w:val="000000"/>
                <w:sz w:val="22"/>
              </w:rPr>
              <w:t>(万元)</w:t>
            </w:r>
          </w:p>
        </w:tc>
        <w:tc>
          <w:tcPr>
            <w:tcW w:w="1076"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bCs/>
                <w:color w:val="000000"/>
                <w:sz w:val="22"/>
              </w:rPr>
              <w:t>AGC</w:t>
            </w:r>
          </w:p>
          <w:p w:rsidR="00856AE3" w:rsidRDefault="00856AE3">
            <w:pPr>
              <w:jc w:val="center"/>
              <w:rPr>
                <w:rFonts w:ascii="等线" w:hAnsi="等线"/>
                <w:b/>
                <w:bCs/>
                <w:color w:val="000000"/>
                <w:sz w:val="22"/>
              </w:rPr>
            </w:pPr>
            <w:r>
              <w:rPr>
                <w:rFonts w:ascii="等线" w:hAnsi="等线" w:hint="eastAsia"/>
                <w:b/>
                <w:bCs/>
                <w:color w:val="000000"/>
                <w:sz w:val="22"/>
              </w:rPr>
              <w:t>(万元)</w:t>
            </w:r>
          </w:p>
        </w:tc>
        <w:tc>
          <w:tcPr>
            <w:tcW w:w="1076"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bCs/>
                <w:color w:val="000000"/>
                <w:sz w:val="22"/>
              </w:rPr>
              <w:t>备用</w:t>
            </w:r>
          </w:p>
          <w:p w:rsidR="00856AE3" w:rsidRDefault="00856AE3">
            <w:pPr>
              <w:jc w:val="center"/>
              <w:rPr>
                <w:rFonts w:ascii="等线" w:hAnsi="等线"/>
                <w:b/>
                <w:bCs/>
                <w:color w:val="000000"/>
                <w:sz w:val="22"/>
              </w:rPr>
            </w:pPr>
            <w:r>
              <w:rPr>
                <w:rFonts w:ascii="等线" w:hAnsi="等线" w:hint="eastAsia"/>
                <w:b/>
                <w:bCs/>
                <w:color w:val="000000"/>
                <w:sz w:val="22"/>
              </w:rPr>
              <w:t>(万元)</w:t>
            </w:r>
          </w:p>
        </w:tc>
        <w:tc>
          <w:tcPr>
            <w:tcW w:w="1076" w:type="dxa"/>
            <w:tcBorders>
              <w:bottom w:val="single" w:sz="12" w:space="0" w:color="C9C9C9"/>
            </w:tcBorders>
          </w:tcPr>
          <w:p w:rsidR="00856AE3" w:rsidRDefault="00856AE3">
            <w:pPr>
              <w:jc w:val="center"/>
              <w:rPr>
                <w:rFonts w:ascii="等线" w:hAnsi="等线"/>
                <w:b/>
                <w:bCs/>
                <w:color w:val="000000"/>
                <w:sz w:val="22"/>
              </w:rPr>
            </w:pPr>
            <w:r>
              <w:rPr>
                <w:rFonts w:ascii="等线" w:hAnsi="等线" w:hint="eastAsia"/>
                <w:b/>
                <w:bCs/>
                <w:color w:val="000000"/>
                <w:sz w:val="22"/>
              </w:rPr>
              <w:t>调压</w:t>
            </w:r>
          </w:p>
          <w:p w:rsidR="00856AE3" w:rsidRDefault="00856AE3">
            <w:pPr>
              <w:jc w:val="center"/>
              <w:rPr>
                <w:rFonts w:ascii="等线" w:hAnsi="等线"/>
                <w:b/>
                <w:bCs/>
                <w:color w:val="000000"/>
                <w:sz w:val="22"/>
              </w:rPr>
            </w:pPr>
            <w:r>
              <w:rPr>
                <w:rFonts w:ascii="等线" w:hAnsi="等线" w:hint="eastAsia"/>
                <w:b/>
                <w:bCs/>
                <w:color w:val="000000"/>
                <w:sz w:val="22"/>
              </w:rPr>
              <w:t>(万元</w:t>
            </w:r>
            <w:r>
              <w:rPr>
                <w:rFonts w:ascii="等线" w:hAnsi="等线"/>
                <w:b/>
                <w:bCs/>
                <w:color w:val="000000"/>
                <w:sz w:val="22"/>
              </w:rPr>
              <w:t>)</w:t>
            </w:r>
          </w:p>
        </w:tc>
        <w:tc>
          <w:tcPr>
            <w:tcW w:w="1076"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bCs/>
                <w:color w:val="000000"/>
                <w:sz w:val="22"/>
              </w:rPr>
              <w:t>其他</w:t>
            </w:r>
          </w:p>
          <w:p w:rsidR="00856AE3" w:rsidRDefault="00856AE3">
            <w:pPr>
              <w:jc w:val="center"/>
              <w:rPr>
                <w:rFonts w:ascii="等线" w:hAnsi="等线"/>
                <w:b/>
                <w:bCs/>
                <w:color w:val="000000"/>
                <w:sz w:val="22"/>
              </w:rPr>
            </w:pPr>
            <w:r>
              <w:rPr>
                <w:rFonts w:ascii="等线" w:hAnsi="等线" w:hint="eastAsia"/>
                <w:b/>
                <w:bCs/>
                <w:color w:val="000000"/>
                <w:sz w:val="22"/>
              </w:rPr>
              <w:t>(万元)</w:t>
            </w:r>
          </w:p>
        </w:tc>
        <w:tc>
          <w:tcPr>
            <w:tcW w:w="1502"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bCs/>
                <w:color w:val="000000"/>
                <w:sz w:val="22"/>
              </w:rPr>
              <w:t>装机容量（万千瓦）</w:t>
            </w:r>
          </w:p>
        </w:tc>
      </w:tr>
      <w:tr w:rsidR="00856AE3" w:rsidTr="00856AE3">
        <w:trPr>
          <w:trHeight w:val="300"/>
          <w:jc w:val="center"/>
        </w:trPr>
        <w:tc>
          <w:tcPr>
            <w:tcW w:w="1165" w:type="dxa"/>
            <w:shd w:val="clear" w:color="auto" w:fill="EDEDED"/>
          </w:tcPr>
          <w:p w:rsidR="00856AE3" w:rsidRPr="000E21B3" w:rsidRDefault="00856AE3" w:rsidP="00856AE3">
            <w:pPr>
              <w:widowControl/>
              <w:rPr>
                <w:rFonts w:ascii="等线" w:hAnsi="等线"/>
                <w:b/>
                <w:bCs/>
                <w:color w:val="000000"/>
                <w:kern w:val="0"/>
                <w:sz w:val="22"/>
              </w:rPr>
            </w:pPr>
            <w:r w:rsidRPr="000E21B3">
              <w:rPr>
                <w:rFonts w:ascii="等线" w:hAnsi="等线" w:hint="eastAsia"/>
                <w:b/>
                <w:bCs/>
                <w:color w:val="000000"/>
                <w:kern w:val="0"/>
                <w:sz w:val="22"/>
              </w:rPr>
              <w:t>安徽</w:t>
            </w:r>
          </w:p>
        </w:tc>
        <w:tc>
          <w:tcPr>
            <w:tcW w:w="1076" w:type="dxa"/>
            <w:shd w:val="clear" w:color="auto" w:fill="EDEDED"/>
          </w:tcPr>
          <w:p w:rsidR="00856AE3" w:rsidRPr="00F71EE9" w:rsidRDefault="00856AE3" w:rsidP="00856AE3">
            <w:pPr>
              <w:jc w:val="center"/>
            </w:pPr>
            <w:r w:rsidRPr="00F71EE9">
              <w:t>64</w:t>
            </w:r>
          </w:p>
        </w:tc>
        <w:tc>
          <w:tcPr>
            <w:tcW w:w="1076" w:type="dxa"/>
            <w:shd w:val="clear" w:color="auto" w:fill="EDEDED"/>
          </w:tcPr>
          <w:p w:rsidR="00856AE3" w:rsidRPr="00F71EE9" w:rsidRDefault="00856AE3" w:rsidP="00856AE3">
            <w:pPr>
              <w:jc w:val="center"/>
            </w:pPr>
            <w:r w:rsidRPr="00F71EE9">
              <w:t>1797</w:t>
            </w:r>
          </w:p>
        </w:tc>
        <w:tc>
          <w:tcPr>
            <w:tcW w:w="1076" w:type="dxa"/>
            <w:shd w:val="clear" w:color="auto" w:fill="EDEDED"/>
          </w:tcPr>
          <w:p w:rsidR="00856AE3" w:rsidRPr="00F71EE9" w:rsidRDefault="00856AE3" w:rsidP="00856AE3">
            <w:pPr>
              <w:jc w:val="center"/>
            </w:pPr>
            <w:r w:rsidRPr="00F71EE9">
              <w:t>698</w:t>
            </w:r>
          </w:p>
        </w:tc>
        <w:tc>
          <w:tcPr>
            <w:tcW w:w="1076" w:type="dxa"/>
            <w:shd w:val="clear" w:color="auto" w:fill="EDEDED"/>
          </w:tcPr>
          <w:p w:rsidR="00856AE3" w:rsidRPr="00651019" w:rsidRDefault="00856AE3" w:rsidP="00856AE3">
            <w:pPr>
              <w:jc w:val="center"/>
            </w:pPr>
            <w:r w:rsidRPr="00651019">
              <w:t>506</w:t>
            </w:r>
          </w:p>
        </w:tc>
        <w:tc>
          <w:tcPr>
            <w:tcW w:w="1076" w:type="dxa"/>
            <w:shd w:val="clear" w:color="auto" w:fill="EDEDED"/>
          </w:tcPr>
          <w:p w:rsidR="00856AE3" w:rsidRPr="00F71EE9" w:rsidRDefault="00856AE3" w:rsidP="00856AE3">
            <w:pPr>
              <w:jc w:val="center"/>
            </w:pPr>
            <w:r w:rsidRPr="00F71EE9">
              <w:t>72</w:t>
            </w:r>
          </w:p>
        </w:tc>
        <w:tc>
          <w:tcPr>
            <w:tcW w:w="1502" w:type="dxa"/>
            <w:shd w:val="clear" w:color="auto" w:fill="EDEDED"/>
          </w:tcPr>
          <w:p w:rsidR="00856AE3" w:rsidRPr="00F71EE9" w:rsidRDefault="00856AE3" w:rsidP="00856AE3">
            <w:pPr>
              <w:jc w:val="center"/>
            </w:pPr>
            <w:r w:rsidRPr="00F71EE9">
              <w:t>2877</w:t>
            </w:r>
          </w:p>
        </w:tc>
      </w:tr>
      <w:tr w:rsidR="00856AE3" w:rsidTr="00856AE3">
        <w:trPr>
          <w:trHeight w:val="300"/>
          <w:jc w:val="center"/>
        </w:trPr>
        <w:tc>
          <w:tcPr>
            <w:tcW w:w="1165" w:type="dxa"/>
            <w:shd w:val="clear" w:color="auto" w:fill="auto"/>
          </w:tcPr>
          <w:p w:rsidR="00856AE3" w:rsidRPr="000E21B3" w:rsidRDefault="00856AE3" w:rsidP="00856AE3">
            <w:pPr>
              <w:widowControl/>
              <w:rPr>
                <w:rFonts w:ascii="等线" w:hAnsi="等线"/>
                <w:b/>
                <w:bCs/>
                <w:color w:val="000000"/>
                <w:kern w:val="0"/>
                <w:sz w:val="22"/>
              </w:rPr>
            </w:pPr>
            <w:r w:rsidRPr="000E21B3">
              <w:rPr>
                <w:rFonts w:ascii="等线" w:hAnsi="等线" w:hint="eastAsia"/>
                <w:b/>
                <w:bCs/>
                <w:color w:val="000000"/>
                <w:kern w:val="0"/>
                <w:sz w:val="22"/>
              </w:rPr>
              <w:t>福建</w:t>
            </w:r>
          </w:p>
        </w:tc>
        <w:tc>
          <w:tcPr>
            <w:tcW w:w="1076" w:type="dxa"/>
            <w:shd w:val="clear" w:color="auto" w:fill="auto"/>
          </w:tcPr>
          <w:p w:rsidR="00856AE3" w:rsidRPr="00F71EE9" w:rsidRDefault="00856AE3" w:rsidP="00856AE3">
            <w:pPr>
              <w:jc w:val="center"/>
            </w:pPr>
            <w:r w:rsidRPr="00F71EE9">
              <w:t>11309</w:t>
            </w:r>
          </w:p>
        </w:tc>
        <w:tc>
          <w:tcPr>
            <w:tcW w:w="1076" w:type="dxa"/>
            <w:shd w:val="clear" w:color="auto" w:fill="auto"/>
          </w:tcPr>
          <w:p w:rsidR="00856AE3" w:rsidRPr="00F71EE9" w:rsidRDefault="00856AE3" w:rsidP="00856AE3">
            <w:pPr>
              <w:jc w:val="center"/>
            </w:pPr>
            <w:r w:rsidRPr="00F71EE9">
              <w:t>1007</w:t>
            </w:r>
          </w:p>
        </w:tc>
        <w:tc>
          <w:tcPr>
            <w:tcW w:w="1076" w:type="dxa"/>
            <w:shd w:val="clear" w:color="auto" w:fill="auto"/>
          </w:tcPr>
          <w:p w:rsidR="00856AE3" w:rsidRPr="00F71EE9" w:rsidRDefault="00856AE3" w:rsidP="00856AE3">
            <w:pPr>
              <w:jc w:val="center"/>
            </w:pPr>
            <w:r w:rsidRPr="00F71EE9">
              <w:t>2583</w:t>
            </w:r>
          </w:p>
        </w:tc>
        <w:tc>
          <w:tcPr>
            <w:tcW w:w="1076" w:type="dxa"/>
          </w:tcPr>
          <w:p w:rsidR="00856AE3" w:rsidRPr="00651019" w:rsidRDefault="00856AE3" w:rsidP="00856AE3">
            <w:pPr>
              <w:jc w:val="center"/>
            </w:pPr>
            <w:r w:rsidRPr="00651019">
              <w:t>864</w:t>
            </w:r>
          </w:p>
        </w:tc>
        <w:tc>
          <w:tcPr>
            <w:tcW w:w="1076" w:type="dxa"/>
            <w:shd w:val="clear" w:color="auto" w:fill="auto"/>
          </w:tcPr>
          <w:p w:rsidR="00856AE3" w:rsidRPr="00F71EE9" w:rsidRDefault="00856AE3" w:rsidP="00856AE3">
            <w:pPr>
              <w:jc w:val="center"/>
            </w:pPr>
            <w:r w:rsidRPr="00F71EE9">
              <w:t>27</w:t>
            </w:r>
          </w:p>
        </w:tc>
        <w:tc>
          <w:tcPr>
            <w:tcW w:w="1502" w:type="dxa"/>
            <w:shd w:val="clear" w:color="auto" w:fill="auto"/>
          </w:tcPr>
          <w:p w:rsidR="00856AE3" w:rsidRPr="00F71EE9" w:rsidRDefault="00856AE3" w:rsidP="00856AE3">
            <w:pPr>
              <w:jc w:val="center"/>
            </w:pPr>
            <w:r w:rsidRPr="00F71EE9">
              <w:t>5418</w:t>
            </w:r>
          </w:p>
        </w:tc>
      </w:tr>
      <w:tr w:rsidR="00856AE3" w:rsidTr="00856AE3">
        <w:trPr>
          <w:trHeight w:val="300"/>
          <w:jc w:val="center"/>
        </w:trPr>
        <w:tc>
          <w:tcPr>
            <w:tcW w:w="1165" w:type="dxa"/>
            <w:shd w:val="clear" w:color="auto" w:fill="EDEDED"/>
          </w:tcPr>
          <w:p w:rsidR="00856AE3" w:rsidRPr="000E21B3" w:rsidRDefault="00856AE3" w:rsidP="00856AE3">
            <w:pPr>
              <w:widowControl/>
              <w:rPr>
                <w:rFonts w:ascii="等线" w:hAnsi="等线"/>
                <w:b/>
                <w:bCs/>
                <w:color w:val="000000"/>
                <w:kern w:val="0"/>
                <w:sz w:val="22"/>
              </w:rPr>
            </w:pPr>
            <w:r w:rsidRPr="000E21B3">
              <w:rPr>
                <w:rFonts w:ascii="等线" w:hAnsi="等线" w:hint="eastAsia"/>
                <w:b/>
                <w:bCs/>
                <w:color w:val="000000"/>
                <w:kern w:val="0"/>
                <w:sz w:val="22"/>
              </w:rPr>
              <w:t>华东电网</w:t>
            </w:r>
          </w:p>
        </w:tc>
        <w:tc>
          <w:tcPr>
            <w:tcW w:w="1076" w:type="dxa"/>
            <w:shd w:val="clear" w:color="auto" w:fill="EDEDED"/>
          </w:tcPr>
          <w:p w:rsidR="00856AE3" w:rsidRPr="00F71EE9" w:rsidRDefault="00856AE3" w:rsidP="00856AE3">
            <w:pPr>
              <w:jc w:val="center"/>
            </w:pPr>
            <w:r w:rsidRPr="00F71EE9">
              <w:t>26</w:t>
            </w:r>
          </w:p>
        </w:tc>
        <w:tc>
          <w:tcPr>
            <w:tcW w:w="1076" w:type="dxa"/>
            <w:shd w:val="clear" w:color="auto" w:fill="EDEDED"/>
          </w:tcPr>
          <w:p w:rsidR="00856AE3" w:rsidRPr="00F71EE9" w:rsidRDefault="00856AE3" w:rsidP="00856AE3">
            <w:pPr>
              <w:jc w:val="center"/>
            </w:pPr>
            <w:r w:rsidRPr="00F71EE9">
              <w:t>863</w:t>
            </w:r>
          </w:p>
        </w:tc>
        <w:tc>
          <w:tcPr>
            <w:tcW w:w="1076" w:type="dxa"/>
            <w:shd w:val="clear" w:color="auto" w:fill="EDEDED"/>
          </w:tcPr>
          <w:p w:rsidR="00856AE3" w:rsidRPr="00F71EE9" w:rsidRDefault="00856AE3" w:rsidP="00856AE3">
            <w:pPr>
              <w:jc w:val="center"/>
            </w:pPr>
            <w:r w:rsidRPr="00F71EE9">
              <w:t>50</w:t>
            </w:r>
          </w:p>
        </w:tc>
        <w:tc>
          <w:tcPr>
            <w:tcW w:w="1076" w:type="dxa"/>
            <w:shd w:val="clear" w:color="auto" w:fill="EDEDED"/>
          </w:tcPr>
          <w:p w:rsidR="00856AE3" w:rsidRPr="00651019" w:rsidRDefault="00856AE3" w:rsidP="00856AE3">
            <w:pPr>
              <w:jc w:val="center"/>
            </w:pPr>
            <w:r w:rsidRPr="00651019">
              <w:t>299</w:t>
            </w:r>
          </w:p>
        </w:tc>
        <w:tc>
          <w:tcPr>
            <w:tcW w:w="1076" w:type="dxa"/>
            <w:shd w:val="clear" w:color="auto" w:fill="EDEDED"/>
          </w:tcPr>
          <w:p w:rsidR="00856AE3" w:rsidRPr="00F71EE9" w:rsidRDefault="00856AE3" w:rsidP="00856AE3">
            <w:pPr>
              <w:jc w:val="center"/>
            </w:pPr>
            <w:r w:rsidRPr="00F71EE9">
              <w:t>138</w:t>
            </w:r>
          </w:p>
        </w:tc>
        <w:tc>
          <w:tcPr>
            <w:tcW w:w="1502" w:type="dxa"/>
            <w:shd w:val="clear" w:color="auto" w:fill="EDEDED"/>
          </w:tcPr>
          <w:p w:rsidR="00856AE3" w:rsidRPr="00F71EE9" w:rsidRDefault="00856AE3" w:rsidP="00856AE3">
            <w:pPr>
              <w:jc w:val="center"/>
            </w:pPr>
            <w:r w:rsidRPr="00F71EE9">
              <w:t>2943</w:t>
            </w:r>
          </w:p>
        </w:tc>
      </w:tr>
      <w:tr w:rsidR="00856AE3" w:rsidTr="00856AE3">
        <w:trPr>
          <w:trHeight w:val="300"/>
          <w:jc w:val="center"/>
        </w:trPr>
        <w:tc>
          <w:tcPr>
            <w:tcW w:w="1165" w:type="dxa"/>
            <w:shd w:val="clear" w:color="auto" w:fill="auto"/>
          </w:tcPr>
          <w:p w:rsidR="00856AE3" w:rsidRPr="000E21B3" w:rsidRDefault="00856AE3" w:rsidP="00856AE3">
            <w:pPr>
              <w:widowControl/>
              <w:rPr>
                <w:rFonts w:ascii="等线" w:hAnsi="等线"/>
                <w:b/>
                <w:bCs/>
                <w:color w:val="000000"/>
                <w:kern w:val="0"/>
                <w:sz w:val="22"/>
              </w:rPr>
            </w:pPr>
            <w:r w:rsidRPr="000E21B3">
              <w:rPr>
                <w:rFonts w:ascii="等线" w:hAnsi="等线" w:hint="eastAsia"/>
                <w:b/>
                <w:bCs/>
                <w:color w:val="000000"/>
                <w:kern w:val="0"/>
                <w:sz w:val="22"/>
              </w:rPr>
              <w:t>江苏</w:t>
            </w:r>
          </w:p>
        </w:tc>
        <w:tc>
          <w:tcPr>
            <w:tcW w:w="1076" w:type="dxa"/>
            <w:shd w:val="clear" w:color="auto" w:fill="auto"/>
          </w:tcPr>
          <w:p w:rsidR="00856AE3" w:rsidRPr="00F71EE9" w:rsidRDefault="00856AE3" w:rsidP="00856AE3">
            <w:pPr>
              <w:jc w:val="center"/>
            </w:pPr>
            <w:r w:rsidRPr="00F71EE9">
              <w:t>1594</w:t>
            </w:r>
          </w:p>
        </w:tc>
        <w:tc>
          <w:tcPr>
            <w:tcW w:w="1076" w:type="dxa"/>
            <w:shd w:val="clear" w:color="auto" w:fill="auto"/>
          </w:tcPr>
          <w:p w:rsidR="00856AE3" w:rsidRPr="00F71EE9" w:rsidRDefault="00856AE3" w:rsidP="00856AE3">
            <w:pPr>
              <w:jc w:val="center"/>
            </w:pPr>
            <w:r w:rsidRPr="00F71EE9">
              <w:t>4094</w:t>
            </w:r>
          </w:p>
        </w:tc>
        <w:tc>
          <w:tcPr>
            <w:tcW w:w="1076" w:type="dxa"/>
            <w:shd w:val="clear" w:color="auto" w:fill="auto"/>
          </w:tcPr>
          <w:p w:rsidR="00856AE3" w:rsidRPr="00F71EE9" w:rsidRDefault="00856AE3" w:rsidP="00856AE3">
            <w:pPr>
              <w:jc w:val="center"/>
            </w:pPr>
            <w:r w:rsidRPr="00F71EE9">
              <w:t>901</w:t>
            </w:r>
          </w:p>
        </w:tc>
        <w:tc>
          <w:tcPr>
            <w:tcW w:w="1076" w:type="dxa"/>
          </w:tcPr>
          <w:p w:rsidR="00856AE3" w:rsidRPr="00651019" w:rsidRDefault="00856AE3" w:rsidP="00856AE3">
            <w:pPr>
              <w:jc w:val="center"/>
            </w:pPr>
            <w:r w:rsidRPr="00651019">
              <w:t>951</w:t>
            </w:r>
          </w:p>
        </w:tc>
        <w:tc>
          <w:tcPr>
            <w:tcW w:w="1076" w:type="dxa"/>
            <w:shd w:val="clear" w:color="auto" w:fill="auto"/>
          </w:tcPr>
          <w:p w:rsidR="00856AE3" w:rsidRPr="00F71EE9" w:rsidRDefault="00856AE3" w:rsidP="00856AE3">
            <w:pPr>
              <w:jc w:val="center"/>
            </w:pPr>
            <w:r w:rsidRPr="00F71EE9">
              <w:t>18</w:t>
            </w:r>
          </w:p>
        </w:tc>
        <w:tc>
          <w:tcPr>
            <w:tcW w:w="1502" w:type="dxa"/>
            <w:shd w:val="clear" w:color="auto" w:fill="auto"/>
          </w:tcPr>
          <w:p w:rsidR="00856AE3" w:rsidRPr="00F71EE9" w:rsidRDefault="00856AE3" w:rsidP="00856AE3">
            <w:pPr>
              <w:jc w:val="center"/>
            </w:pPr>
            <w:r w:rsidRPr="00F71EE9">
              <w:t>9430</w:t>
            </w:r>
          </w:p>
        </w:tc>
      </w:tr>
      <w:tr w:rsidR="00856AE3" w:rsidTr="00856AE3">
        <w:trPr>
          <w:trHeight w:val="300"/>
          <w:jc w:val="center"/>
        </w:trPr>
        <w:tc>
          <w:tcPr>
            <w:tcW w:w="1165" w:type="dxa"/>
            <w:shd w:val="clear" w:color="auto" w:fill="EDEDED"/>
          </w:tcPr>
          <w:p w:rsidR="00856AE3" w:rsidRPr="000E21B3" w:rsidRDefault="00856AE3" w:rsidP="00856AE3">
            <w:pPr>
              <w:widowControl/>
              <w:rPr>
                <w:rFonts w:ascii="等线" w:hAnsi="等线"/>
                <w:b/>
                <w:bCs/>
                <w:color w:val="000000"/>
                <w:kern w:val="0"/>
                <w:sz w:val="22"/>
              </w:rPr>
            </w:pPr>
            <w:r w:rsidRPr="000E21B3">
              <w:rPr>
                <w:rFonts w:ascii="等线" w:hAnsi="等线" w:hint="eastAsia"/>
                <w:b/>
                <w:bCs/>
                <w:color w:val="000000"/>
                <w:kern w:val="0"/>
                <w:sz w:val="22"/>
              </w:rPr>
              <w:t>上海</w:t>
            </w:r>
          </w:p>
        </w:tc>
        <w:tc>
          <w:tcPr>
            <w:tcW w:w="1076" w:type="dxa"/>
            <w:shd w:val="clear" w:color="auto" w:fill="EDEDED"/>
          </w:tcPr>
          <w:p w:rsidR="00856AE3" w:rsidRPr="00F71EE9" w:rsidRDefault="00856AE3" w:rsidP="00856AE3">
            <w:pPr>
              <w:jc w:val="center"/>
            </w:pPr>
            <w:r w:rsidRPr="00F71EE9">
              <w:t>613</w:t>
            </w:r>
          </w:p>
        </w:tc>
        <w:tc>
          <w:tcPr>
            <w:tcW w:w="1076" w:type="dxa"/>
            <w:shd w:val="clear" w:color="auto" w:fill="EDEDED"/>
          </w:tcPr>
          <w:p w:rsidR="00856AE3" w:rsidRPr="00F71EE9" w:rsidRDefault="00856AE3" w:rsidP="00856AE3">
            <w:pPr>
              <w:jc w:val="center"/>
            </w:pPr>
            <w:r w:rsidRPr="00F71EE9">
              <w:t>1270</w:t>
            </w:r>
          </w:p>
        </w:tc>
        <w:tc>
          <w:tcPr>
            <w:tcW w:w="1076" w:type="dxa"/>
            <w:shd w:val="clear" w:color="auto" w:fill="EDEDED"/>
          </w:tcPr>
          <w:p w:rsidR="00856AE3" w:rsidRPr="00F71EE9" w:rsidRDefault="00856AE3" w:rsidP="00856AE3">
            <w:pPr>
              <w:jc w:val="center"/>
            </w:pPr>
            <w:r w:rsidRPr="00F71EE9">
              <w:t>319</w:t>
            </w:r>
          </w:p>
        </w:tc>
        <w:tc>
          <w:tcPr>
            <w:tcW w:w="1076" w:type="dxa"/>
            <w:shd w:val="clear" w:color="auto" w:fill="EDEDED"/>
          </w:tcPr>
          <w:p w:rsidR="00856AE3" w:rsidRPr="00651019" w:rsidRDefault="00856AE3" w:rsidP="00856AE3">
            <w:pPr>
              <w:jc w:val="center"/>
            </w:pPr>
            <w:r w:rsidRPr="00651019">
              <w:t>186</w:t>
            </w:r>
          </w:p>
        </w:tc>
        <w:tc>
          <w:tcPr>
            <w:tcW w:w="1076" w:type="dxa"/>
            <w:shd w:val="clear" w:color="auto" w:fill="EDEDED"/>
          </w:tcPr>
          <w:p w:rsidR="00856AE3" w:rsidRPr="00F71EE9" w:rsidRDefault="00856AE3" w:rsidP="00856AE3">
            <w:pPr>
              <w:jc w:val="center"/>
            </w:pPr>
            <w:r w:rsidRPr="00F71EE9">
              <w:t>24</w:t>
            </w:r>
          </w:p>
        </w:tc>
        <w:tc>
          <w:tcPr>
            <w:tcW w:w="1502" w:type="dxa"/>
            <w:shd w:val="clear" w:color="auto" w:fill="EDEDED"/>
          </w:tcPr>
          <w:p w:rsidR="00856AE3" w:rsidRPr="00F71EE9" w:rsidRDefault="00856AE3" w:rsidP="00856AE3">
            <w:pPr>
              <w:jc w:val="center"/>
            </w:pPr>
            <w:r w:rsidRPr="00F71EE9">
              <w:t>2287</w:t>
            </w:r>
          </w:p>
        </w:tc>
      </w:tr>
      <w:tr w:rsidR="00856AE3" w:rsidTr="00856AE3">
        <w:trPr>
          <w:trHeight w:val="300"/>
          <w:jc w:val="center"/>
        </w:trPr>
        <w:tc>
          <w:tcPr>
            <w:tcW w:w="1165" w:type="dxa"/>
            <w:shd w:val="clear" w:color="auto" w:fill="auto"/>
          </w:tcPr>
          <w:p w:rsidR="00856AE3" w:rsidRPr="000E21B3" w:rsidRDefault="00856AE3" w:rsidP="00856AE3">
            <w:pPr>
              <w:widowControl/>
              <w:rPr>
                <w:rFonts w:ascii="等线" w:hAnsi="等线"/>
                <w:b/>
                <w:bCs/>
                <w:color w:val="000000"/>
                <w:kern w:val="0"/>
                <w:sz w:val="22"/>
              </w:rPr>
            </w:pPr>
            <w:r w:rsidRPr="000E21B3">
              <w:rPr>
                <w:rFonts w:ascii="等线" w:hAnsi="等线" w:hint="eastAsia"/>
                <w:b/>
                <w:bCs/>
                <w:color w:val="000000"/>
                <w:kern w:val="0"/>
                <w:sz w:val="22"/>
              </w:rPr>
              <w:t>浙江</w:t>
            </w:r>
          </w:p>
        </w:tc>
        <w:tc>
          <w:tcPr>
            <w:tcW w:w="1076" w:type="dxa"/>
            <w:shd w:val="clear" w:color="auto" w:fill="auto"/>
          </w:tcPr>
          <w:p w:rsidR="00856AE3" w:rsidRPr="00F71EE9" w:rsidRDefault="00856AE3" w:rsidP="00856AE3">
            <w:pPr>
              <w:jc w:val="center"/>
            </w:pPr>
            <w:r w:rsidRPr="00F71EE9">
              <w:t>720</w:t>
            </w:r>
          </w:p>
        </w:tc>
        <w:tc>
          <w:tcPr>
            <w:tcW w:w="1076" w:type="dxa"/>
            <w:shd w:val="clear" w:color="auto" w:fill="auto"/>
          </w:tcPr>
          <w:p w:rsidR="00856AE3" w:rsidRPr="00F71EE9" w:rsidRDefault="00856AE3" w:rsidP="00856AE3">
            <w:pPr>
              <w:jc w:val="center"/>
            </w:pPr>
            <w:r w:rsidRPr="00F71EE9">
              <w:t>6691</w:t>
            </w:r>
          </w:p>
        </w:tc>
        <w:tc>
          <w:tcPr>
            <w:tcW w:w="1076" w:type="dxa"/>
            <w:shd w:val="clear" w:color="auto" w:fill="auto"/>
          </w:tcPr>
          <w:p w:rsidR="00856AE3" w:rsidRPr="00F71EE9" w:rsidRDefault="00856AE3" w:rsidP="00856AE3">
            <w:pPr>
              <w:jc w:val="center"/>
            </w:pPr>
            <w:r w:rsidRPr="00F71EE9">
              <w:t>1167</w:t>
            </w:r>
          </w:p>
        </w:tc>
        <w:tc>
          <w:tcPr>
            <w:tcW w:w="1076" w:type="dxa"/>
          </w:tcPr>
          <w:p w:rsidR="00856AE3" w:rsidRDefault="00856AE3" w:rsidP="00856AE3">
            <w:pPr>
              <w:jc w:val="center"/>
            </w:pPr>
            <w:r w:rsidRPr="00651019">
              <w:t>3786</w:t>
            </w:r>
          </w:p>
        </w:tc>
        <w:tc>
          <w:tcPr>
            <w:tcW w:w="1076" w:type="dxa"/>
            <w:shd w:val="clear" w:color="auto" w:fill="auto"/>
          </w:tcPr>
          <w:p w:rsidR="00856AE3" w:rsidRPr="00F71EE9" w:rsidRDefault="00856AE3" w:rsidP="00856AE3">
            <w:pPr>
              <w:jc w:val="center"/>
            </w:pPr>
            <w:r w:rsidRPr="00F71EE9">
              <w:t>54</w:t>
            </w:r>
          </w:p>
        </w:tc>
        <w:tc>
          <w:tcPr>
            <w:tcW w:w="1502" w:type="dxa"/>
            <w:shd w:val="clear" w:color="auto" w:fill="auto"/>
          </w:tcPr>
          <w:p w:rsidR="00856AE3" w:rsidRDefault="00856AE3" w:rsidP="00856AE3">
            <w:pPr>
              <w:jc w:val="center"/>
            </w:pPr>
            <w:r w:rsidRPr="00F71EE9">
              <w:t>5680</w:t>
            </w:r>
          </w:p>
        </w:tc>
      </w:tr>
    </w:tbl>
    <w:p w:rsidR="00145FF6" w:rsidRDefault="00DD5D83">
      <w:pPr>
        <w:pStyle w:val="a5"/>
        <w:spacing w:after="0"/>
      </w:pPr>
      <w:bookmarkStart w:id="33" w:name="_Toc494063728"/>
      <w:bookmarkEnd w:id="32"/>
      <w:r>
        <w:rPr>
          <w:rFonts w:hint="eastAsia"/>
        </w:rPr>
        <w:t>图</w:t>
      </w:r>
      <w:r>
        <w:t>10</w:t>
      </w:r>
      <w:r>
        <w:rPr>
          <w:rFonts w:hint="eastAsia"/>
        </w:rPr>
        <w:t>华东区域分省</w:t>
      </w:r>
      <w:r w:rsidR="009D624E">
        <w:rPr>
          <w:rFonts w:hint="eastAsia"/>
        </w:rPr>
        <w:t>（市、区域）</w:t>
      </w:r>
      <w:r>
        <w:rPr>
          <w:rFonts w:hint="eastAsia"/>
        </w:rPr>
        <w:t>电力辅助服务补偿分项费用</w:t>
      </w:r>
      <w:bookmarkEnd w:id="33"/>
      <w:r>
        <w:rPr>
          <w:rFonts w:hint="eastAsia"/>
        </w:rPr>
        <w:t>情况</w:t>
      </w:r>
    </w:p>
    <w:p w:rsidR="00145FF6" w:rsidRDefault="00DD5D83">
      <w:pPr>
        <w:pStyle w:val="2"/>
        <w:numPr>
          <w:ilvl w:val="0"/>
          <w:numId w:val="0"/>
        </w:numPr>
        <w:spacing w:before="0" w:after="0" w:line="588" w:lineRule="exact"/>
        <w:ind w:firstLineChars="200" w:firstLine="640"/>
        <w:rPr>
          <w:rFonts w:ascii="楷体_GB2312" w:eastAsia="楷体_GB2312"/>
        </w:rPr>
      </w:pPr>
      <w:bookmarkStart w:id="34" w:name="_Toc496109701"/>
      <w:r>
        <w:rPr>
          <w:rFonts w:ascii="楷体_GB2312" w:eastAsia="楷体_GB2312" w:hint="eastAsia"/>
        </w:rPr>
        <w:lastRenderedPageBreak/>
        <w:t>（七）华中区域电力辅助服务补偿情况</w:t>
      </w:r>
      <w:bookmarkEnd w:id="34"/>
    </w:p>
    <w:p w:rsidR="00145FF6" w:rsidRDefault="00DD5D83">
      <w:pPr>
        <w:jc w:val="center"/>
      </w:pPr>
      <w:r>
        <w:rPr>
          <w:noProof/>
        </w:rPr>
        <w:drawing>
          <wp:inline distT="0" distB="0" distL="0" distR="0">
            <wp:extent cx="5448300" cy="3076575"/>
            <wp:effectExtent l="0" t="0" r="0" b="0"/>
            <wp:docPr id="16"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bl>
      <w:tblPr>
        <w:tblW w:w="8009"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tblPr>
      <w:tblGrid>
        <w:gridCol w:w="1127"/>
        <w:gridCol w:w="1076"/>
        <w:gridCol w:w="1076"/>
        <w:gridCol w:w="1076"/>
        <w:gridCol w:w="1076"/>
        <w:gridCol w:w="1076"/>
        <w:gridCol w:w="1502"/>
      </w:tblGrid>
      <w:tr w:rsidR="00856AE3" w:rsidTr="00856AE3">
        <w:trPr>
          <w:trHeight w:val="548"/>
          <w:jc w:val="center"/>
        </w:trPr>
        <w:tc>
          <w:tcPr>
            <w:tcW w:w="1127" w:type="dxa"/>
            <w:tcBorders>
              <w:bottom w:val="single" w:sz="12" w:space="0" w:color="C9C9C9"/>
              <w:tl2br w:val="single" w:sz="4" w:space="0" w:color="auto"/>
            </w:tcBorders>
            <w:shd w:val="clear" w:color="auto" w:fill="auto"/>
          </w:tcPr>
          <w:p w:rsidR="00856AE3" w:rsidRDefault="00856AE3">
            <w:pPr>
              <w:widowControl/>
              <w:jc w:val="left"/>
              <w:rPr>
                <w:rFonts w:ascii="等线" w:hAnsi="等线"/>
                <w:b/>
                <w:bCs/>
                <w:color w:val="000000"/>
                <w:sz w:val="22"/>
              </w:rPr>
            </w:pPr>
            <w:bookmarkStart w:id="35" w:name="_Hlk511307767"/>
            <w:r>
              <w:rPr>
                <w:rFonts w:ascii="等线" w:hAnsi="等线" w:hint="eastAsia"/>
                <w:b/>
                <w:bCs/>
                <w:color w:val="000000"/>
                <w:sz w:val="22"/>
              </w:rPr>
              <w:t xml:space="preserve">　 种类</w:t>
            </w:r>
          </w:p>
          <w:p w:rsidR="00856AE3" w:rsidRDefault="00856AE3">
            <w:pPr>
              <w:widowControl/>
              <w:jc w:val="left"/>
              <w:rPr>
                <w:rFonts w:ascii="等线" w:hAnsi="等线"/>
                <w:b/>
                <w:bCs/>
                <w:color w:val="000000"/>
                <w:kern w:val="0"/>
                <w:sz w:val="22"/>
              </w:rPr>
            </w:pPr>
            <w:r>
              <w:rPr>
                <w:rFonts w:ascii="等线" w:hAnsi="等线" w:hint="eastAsia"/>
                <w:b/>
                <w:bCs/>
                <w:color w:val="000000"/>
                <w:kern w:val="0"/>
                <w:sz w:val="22"/>
              </w:rPr>
              <w:t>区域</w:t>
            </w:r>
          </w:p>
        </w:tc>
        <w:tc>
          <w:tcPr>
            <w:tcW w:w="1076"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bCs/>
                <w:color w:val="000000"/>
                <w:sz w:val="22"/>
              </w:rPr>
              <w:t>调峰</w:t>
            </w:r>
          </w:p>
          <w:p w:rsidR="00856AE3" w:rsidRDefault="00856AE3">
            <w:pPr>
              <w:jc w:val="center"/>
              <w:rPr>
                <w:rFonts w:ascii="等线" w:hAnsi="等线"/>
                <w:b/>
                <w:bCs/>
                <w:color w:val="000000"/>
                <w:sz w:val="22"/>
              </w:rPr>
            </w:pPr>
            <w:r>
              <w:rPr>
                <w:rFonts w:ascii="等线" w:hAnsi="等线" w:hint="eastAsia"/>
                <w:b/>
                <w:bCs/>
                <w:color w:val="000000"/>
                <w:sz w:val="22"/>
              </w:rPr>
              <w:t>(万元)</w:t>
            </w:r>
          </w:p>
        </w:tc>
        <w:tc>
          <w:tcPr>
            <w:tcW w:w="1076"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bCs/>
                <w:color w:val="000000"/>
                <w:sz w:val="22"/>
              </w:rPr>
              <w:t>AGC</w:t>
            </w:r>
          </w:p>
          <w:p w:rsidR="00856AE3" w:rsidRDefault="00856AE3">
            <w:pPr>
              <w:jc w:val="center"/>
              <w:rPr>
                <w:rFonts w:ascii="等线" w:hAnsi="等线"/>
                <w:b/>
                <w:bCs/>
                <w:color w:val="000000"/>
                <w:sz w:val="22"/>
              </w:rPr>
            </w:pPr>
            <w:r>
              <w:rPr>
                <w:rFonts w:ascii="等线" w:hAnsi="等线" w:hint="eastAsia"/>
                <w:b/>
                <w:bCs/>
                <w:color w:val="000000"/>
                <w:sz w:val="22"/>
              </w:rPr>
              <w:t>(万元)</w:t>
            </w:r>
          </w:p>
        </w:tc>
        <w:tc>
          <w:tcPr>
            <w:tcW w:w="1076"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bCs/>
                <w:color w:val="000000"/>
                <w:sz w:val="22"/>
              </w:rPr>
              <w:t>备用</w:t>
            </w:r>
          </w:p>
          <w:p w:rsidR="00856AE3" w:rsidRDefault="00856AE3">
            <w:pPr>
              <w:jc w:val="center"/>
              <w:rPr>
                <w:rFonts w:ascii="等线" w:hAnsi="等线"/>
                <w:b/>
                <w:bCs/>
                <w:color w:val="000000"/>
                <w:sz w:val="22"/>
              </w:rPr>
            </w:pPr>
            <w:r>
              <w:rPr>
                <w:rFonts w:ascii="等线" w:hAnsi="等线" w:hint="eastAsia"/>
                <w:b/>
                <w:bCs/>
                <w:color w:val="000000"/>
                <w:sz w:val="22"/>
              </w:rPr>
              <w:t>(万元)</w:t>
            </w:r>
          </w:p>
        </w:tc>
        <w:tc>
          <w:tcPr>
            <w:tcW w:w="1076" w:type="dxa"/>
            <w:tcBorders>
              <w:bottom w:val="single" w:sz="12" w:space="0" w:color="C9C9C9"/>
            </w:tcBorders>
          </w:tcPr>
          <w:p w:rsidR="00856AE3" w:rsidRDefault="00856AE3" w:rsidP="00856AE3">
            <w:pPr>
              <w:jc w:val="center"/>
              <w:rPr>
                <w:rFonts w:ascii="等线" w:hAnsi="等线"/>
                <w:b/>
                <w:bCs/>
                <w:color w:val="000000"/>
                <w:sz w:val="22"/>
              </w:rPr>
            </w:pPr>
            <w:r>
              <w:rPr>
                <w:rFonts w:ascii="等线" w:hAnsi="等线" w:hint="eastAsia"/>
                <w:b/>
                <w:bCs/>
                <w:color w:val="000000"/>
                <w:sz w:val="22"/>
              </w:rPr>
              <w:t>调压</w:t>
            </w:r>
          </w:p>
          <w:p w:rsidR="00856AE3" w:rsidRDefault="00856AE3" w:rsidP="00856AE3">
            <w:pPr>
              <w:jc w:val="center"/>
              <w:rPr>
                <w:rFonts w:ascii="等线" w:hAnsi="等线"/>
                <w:b/>
                <w:bCs/>
                <w:color w:val="000000"/>
                <w:sz w:val="22"/>
              </w:rPr>
            </w:pPr>
            <w:r>
              <w:rPr>
                <w:rFonts w:ascii="等线" w:hAnsi="等线" w:hint="eastAsia"/>
                <w:b/>
                <w:bCs/>
                <w:color w:val="000000"/>
                <w:sz w:val="22"/>
              </w:rPr>
              <w:t>(万元</w:t>
            </w:r>
            <w:r>
              <w:rPr>
                <w:rFonts w:ascii="等线" w:hAnsi="等线"/>
                <w:b/>
                <w:bCs/>
                <w:color w:val="000000"/>
                <w:sz w:val="22"/>
              </w:rPr>
              <w:t>)</w:t>
            </w:r>
          </w:p>
        </w:tc>
        <w:tc>
          <w:tcPr>
            <w:tcW w:w="1076"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bCs/>
                <w:color w:val="000000"/>
                <w:sz w:val="22"/>
              </w:rPr>
              <w:t>其他</w:t>
            </w:r>
          </w:p>
          <w:p w:rsidR="00856AE3" w:rsidRDefault="00856AE3">
            <w:pPr>
              <w:jc w:val="center"/>
              <w:rPr>
                <w:rFonts w:ascii="等线" w:hAnsi="等线"/>
                <w:b/>
                <w:bCs/>
                <w:color w:val="000000"/>
                <w:sz w:val="22"/>
              </w:rPr>
            </w:pPr>
            <w:r>
              <w:rPr>
                <w:rFonts w:ascii="等线" w:hAnsi="等线" w:hint="eastAsia"/>
                <w:b/>
                <w:bCs/>
                <w:color w:val="000000"/>
                <w:sz w:val="22"/>
              </w:rPr>
              <w:t>(万元)</w:t>
            </w:r>
          </w:p>
        </w:tc>
        <w:tc>
          <w:tcPr>
            <w:tcW w:w="1502"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bCs/>
                <w:color w:val="000000"/>
                <w:sz w:val="22"/>
              </w:rPr>
              <w:t>装机容量（万千瓦）</w:t>
            </w:r>
          </w:p>
        </w:tc>
      </w:tr>
      <w:tr w:rsidR="00856AE3" w:rsidTr="00856AE3">
        <w:trPr>
          <w:trHeight w:val="300"/>
          <w:jc w:val="center"/>
        </w:trPr>
        <w:tc>
          <w:tcPr>
            <w:tcW w:w="1127" w:type="dxa"/>
            <w:shd w:val="clear" w:color="auto" w:fill="EDEDED"/>
          </w:tcPr>
          <w:p w:rsidR="00856AE3" w:rsidRPr="00480A93" w:rsidRDefault="00856AE3" w:rsidP="00856AE3">
            <w:pPr>
              <w:rPr>
                <w:b/>
              </w:rPr>
            </w:pPr>
            <w:r w:rsidRPr="00480A93">
              <w:rPr>
                <w:rFonts w:hint="eastAsia"/>
                <w:b/>
              </w:rPr>
              <w:t>河南</w:t>
            </w:r>
          </w:p>
        </w:tc>
        <w:tc>
          <w:tcPr>
            <w:tcW w:w="1076" w:type="dxa"/>
            <w:shd w:val="clear" w:color="auto" w:fill="EDEDED"/>
          </w:tcPr>
          <w:p w:rsidR="00856AE3" w:rsidRPr="00660E4D" w:rsidRDefault="00856AE3" w:rsidP="00856AE3">
            <w:pPr>
              <w:jc w:val="center"/>
            </w:pPr>
            <w:r w:rsidRPr="00660E4D">
              <w:rPr>
                <w:rFonts w:hint="eastAsia"/>
              </w:rPr>
              <w:t>982</w:t>
            </w:r>
          </w:p>
        </w:tc>
        <w:tc>
          <w:tcPr>
            <w:tcW w:w="1076" w:type="dxa"/>
            <w:shd w:val="clear" w:color="auto" w:fill="EDEDED"/>
          </w:tcPr>
          <w:p w:rsidR="00856AE3" w:rsidRPr="00660E4D" w:rsidRDefault="00856AE3" w:rsidP="00856AE3">
            <w:pPr>
              <w:jc w:val="center"/>
            </w:pPr>
            <w:r w:rsidRPr="00660E4D">
              <w:rPr>
                <w:rFonts w:hint="eastAsia"/>
              </w:rPr>
              <w:t>0</w:t>
            </w:r>
          </w:p>
        </w:tc>
        <w:tc>
          <w:tcPr>
            <w:tcW w:w="1076" w:type="dxa"/>
            <w:shd w:val="clear" w:color="auto" w:fill="EDEDED"/>
          </w:tcPr>
          <w:p w:rsidR="00856AE3" w:rsidRPr="00660E4D" w:rsidRDefault="00856AE3" w:rsidP="00856AE3">
            <w:pPr>
              <w:jc w:val="center"/>
            </w:pPr>
            <w:r w:rsidRPr="00660E4D">
              <w:rPr>
                <w:rFonts w:hint="eastAsia"/>
              </w:rPr>
              <w:t>4201</w:t>
            </w:r>
          </w:p>
        </w:tc>
        <w:tc>
          <w:tcPr>
            <w:tcW w:w="1076" w:type="dxa"/>
            <w:shd w:val="clear" w:color="auto" w:fill="EDEDED"/>
          </w:tcPr>
          <w:p w:rsidR="00856AE3" w:rsidRPr="005F5FC2" w:rsidRDefault="00856AE3" w:rsidP="00856AE3">
            <w:pPr>
              <w:jc w:val="center"/>
            </w:pPr>
            <w:r w:rsidRPr="005F5FC2">
              <w:t>342</w:t>
            </w:r>
          </w:p>
        </w:tc>
        <w:tc>
          <w:tcPr>
            <w:tcW w:w="1076" w:type="dxa"/>
            <w:shd w:val="clear" w:color="auto" w:fill="EDEDED"/>
          </w:tcPr>
          <w:p w:rsidR="00856AE3" w:rsidRPr="00660E4D" w:rsidRDefault="00856AE3" w:rsidP="00856AE3">
            <w:pPr>
              <w:jc w:val="center"/>
            </w:pPr>
            <w:r w:rsidRPr="00660E4D">
              <w:rPr>
                <w:rFonts w:hint="eastAsia"/>
              </w:rPr>
              <w:t>0</w:t>
            </w:r>
          </w:p>
        </w:tc>
        <w:tc>
          <w:tcPr>
            <w:tcW w:w="1502" w:type="dxa"/>
            <w:shd w:val="clear" w:color="auto" w:fill="EDEDED"/>
          </w:tcPr>
          <w:p w:rsidR="00856AE3" w:rsidRPr="00660E4D" w:rsidRDefault="00856AE3" w:rsidP="00856AE3">
            <w:pPr>
              <w:jc w:val="center"/>
            </w:pPr>
            <w:r w:rsidRPr="00660E4D">
              <w:rPr>
                <w:rFonts w:hint="eastAsia"/>
              </w:rPr>
              <w:t>5128</w:t>
            </w:r>
          </w:p>
        </w:tc>
      </w:tr>
      <w:tr w:rsidR="00856AE3" w:rsidTr="00856AE3">
        <w:trPr>
          <w:trHeight w:val="300"/>
          <w:jc w:val="center"/>
        </w:trPr>
        <w:tc>
          <w:tcPr>
            <w:tcW w:w="1127" w:type="dxa"/>
            <w:shd w:val="clear" w:color="auto" w:fill="auto"/>
          </w:tcPr>
          <w:p w:rsidR="00856AE3" w:rsidRPr="00480A93" w:rsidRDefault="00856AE3" w:rsidP="00856AE3">
            <w:pPr>
              <w:rPr>
                <w:b/>
              </w:rPr>
            </w:pPr>
            <w:r w:rsidRPr="00480A93">
              <w:rPr>
                <w:rFonts w:hint="eastAsia"/>
                <w:b/>
              </w:rPr>
              <w:t>湖北</w:t>
            </w:r>
          </w:p>
        </w:tc>
        <w:tc>
          <w:tcPr>
            <w:tcW w:w="1076" w:type="dxa"/>
            <w:shd w:val="clear" w:color="auto" w:fill="auto"/>
          </w:tcPr>
          <w:p w:rsidR="00856AE3" w:rsidRPr="00660E4D" w:rsidRDefault="00856AE3" w:rsidP="00856AE3">
            <w:pPr>
              <w:jc w:val="center"/>
            </w:pPr>
            <w:r w:rsidRPr="00660E4D">
              <w:rPr>
                <w:rFonts w:hint="eastAsia"/>
              </w:rPr>
              <w:t>11</w:t>
            </w:r>
          </w:p>
        </w:tc>
        <w:tc>
          <w:tcPr>
            <w:tcW w:w="1076" w:type="dxa"/>
            <w:shd w:val="clear" w:color="auto" w:fill="auto"/>
          </w:tcPr>
          <w:p w:rsidR="00856AE3" w:rsidRPr="00660E4D" w:rsidRDefault="00856AE3" w:rsidP="00856AE3">
            <w:pPr>
              <w:jc w:val="center"/>
            </w:pPr>
            <w:r w:rsidRPr="00660E4D">
              <w:rPr>
                <w:rFonts w:hint="eastAsia"/>
              </w:rPr>
              <w:t>389</w:t>
            </w:r>
          </w:p>
        </w:tc>
        <w:tc>
          <w:tcPr>
            <w:tcW w:w="1076" w:type="dxa"/>
            <w:shd w:val="clear" w:color="auto" w:fill="auto"/>
          </w:tcPr>
          <w:p w:rsidR="00856AE3" w:rsidRPr="00660E4D" w:rsidRDefault="00856AE3" w:rsidP="00856AE3">
            <w:pPr>
              <w:jc w:val="center"/>
            </w:pPr>
            <w:r w:rsidRPr="00660E4D">
              <w:rPr>
                <w:rFonts w:hint="eastAsia"/>
              </w:rPr>
              <w:t>924</w:t>
            </w:r>
          </w:p>
        </w:tc>
        <w:tc>
          <w:tcPr>
            <w:tcW w:w="1076" w:type="dxa"/>
          </w:tcPr>
          <w:p w:rsidR="00856AE3" w:rsidRPr="005F5FC2" w:rsidRDefault="00856AE3" w:rsidP="00856AE3">
            <w:pPr>
              <w:jc w:val="center"/>
            </w:pPr>
            <w:r w:rsidRPr="005F5FC2">
              <w:t>39</w:t>
            </w:r>
          </w:p>
        </w:tc>
        <w:tc>
          <w:tcPr>
            <w:tcW w:w="1076" w:type="dxa"/>
            <w:shd w:val="clear" w:color="auto" w:fill="auto"/>
          </w:tcPr>
          <w:p w:rsidR="00856AE3" w:rsidRPr="00660E4D" w:rsidRDefault="00856AE3" w:rsidP="00856AE3">
            <w:pPr>
              <w:jc w:val="center"/>
            </w:pPr>
            <w:r w:rsidRPr="00660E4D">
              <w:rPr>
                <w:rFonts w:hint="eastAsia"/>
              </w:rPr>
              <w:t>12</w:t>
            </w:r>
          </w:p>
        </w:tc>
        <w:tc>
          <w:tcPr>
            <w:tcW w:w="1502" w:type="dxa"/>
            <w:shd w:val="clear" w:color="auto" w:fill="auto"/>
          </w:tcPr>
          <w:p w:rsidR="00856AE3" w:rsidRPr="00660E4D" w:rsidRDefault="00856AE3" w:rsidP="00856AE3">
            <w:pPr>
              <w:jc w:val="center"/>
            </w:pPr>
            <w:r w:rsidRPr="00660E4D">
              <w:rPr>
                <w:rFonts w:hint="eastAsia"/>
              </w:rPr>
              <w:t>3362</w:t>
            </w:r>
          </w:p>
        </w:tc>
      </w:tr>
      <w:tr w:rsidR="00856AE3" w:rsidTr="00856AE3">
        <w:trPr>
          <w:trHeight w:val="300"/>
          <w:jc w:val="center"/>
        </w:trPr>
        <w:tc>
          <w:tcPr>
            <w:tcW w:w="1127" w:type="dxa"/>
            <w:shd w:val="clear" w:color="auto" w:fill="EDEDED"/>
          </w:tcPr>
          <w:p w:rsidR="00856AE3" w:rsidRPr="00480A93" w:rsidRDefault="00856AE3" w:rsidP="00856AE3">
            <w:pPr>
              <w:rPr>
                <w:b/>
              </w:rPr>
            </w:pPr>
            <w:r w:rsidRPr="00480A93">
              <w:rPr>
                <w:rFonts w:hint="eastAsia"/>
                <w:b/>
              </w:rPr>
              <w:t>湖南</w:t>
            </w:r>
          </w:p>
        </w:tc>
        <w:tc>
          <w:tcPr>
            <w:tcW w:w="1076" w:type="dxa"/>
            <w:shd w:val="clear" w:color="auto" w:fill="EDEDED"/>
          </w:tcPr>
          <w:p w:rsidR="00856AE3" w:rsidRPr="00660E4D" w:rsidRDefault="00856AE3" w:rsidP="00856AE3">
            <w:pPr>
              <w:jc w:val="center"/>
            </w:pPr>
            <w:r w:rsidRPr="00660E4D">
              <w:rPr>
                <w:rFonts w:hint="eastAsia"/>
              </w:rPr>
              <w:t>2770</w:t>
            </w:r>
          </w:p>
        </w:tc>
        <w:tc>
          <w:tcPr>
            <w:tcW w:w="1076" w:type="dxa"/>
            <w:shd w:val="clear" w:color="auto" w:fill="EDEDED"/>
          </w:tcPr>
          <w:p w:rsidR="00856AE3" w:rsidRPr="00660E4D" w:rsidRDefault="00856AE3" w:rsidP="00856AE3">
            <w:pPr>
              <w:jc w:val="center"/>
            </w:pPr>
            <w:r w:rsidRPr="00660E4D">
              <w:rPr>
                <w:rFonts w:hint="eastAsia"/>
              </w:rPr>
              <w:t>2405</w:t>
            </w:r>
          </w:p>
        </w:tc>
        <w:tc>
          <w:tcPr>
            <w:tcW w:w="1076" w:type="dxa"/>
            <w:shd w:val="clear" w:color="auto" w:fill="EDEDED"/>
          </w:tcPr>
          <w:p w:rsidR="00856AE3" w:rsidRPr="00660E4D" w:rsidRDefault="00856AE3" w:rsidP="00856AE3">
            <w:pPr>
              <w:jc w:val="center"/>
            </w:pPr>
            <w:r w:rsidRPr="00660E4D">
              <w:rPr>
                <w:rFonts w:hint="eastAsia"/>
              </w:rPr>
              <w:t>1034</w:t>
            </w:r>
          </w:p>
        </w:tc>
        <w:tc>
          <w:tcPr>
            <w:tcW w:w="1076" w:type="dxa"/>
            <w:shd w:val="clear" w:color="auto" w:fill="EDEDED"/>
          </w:tcPr>
          <w:p w:rsidR="00856AE3" w:rsidRPr="005F5FC2" w:rsidRDefault="00856AE3" w:rsidP="00856AE3">
            <w:pPr>
              <w:jc w:val="center"/>
            </w:pPr>
            <w:r w:rsidRPr="005F5FC2">
              <w:t>62</w:t>
            </w:r>
          </w:p>
        </w:tc>
        <w:tc>
          <w:tcPr>
            <w:tcW w:w="1076" w:type="dxa"/>
            <w:shd w:val="clear" w:color="auto" w:fill="EDEDED"/>
          </w:tcPr>
          <w:p w:rsidR="00856AE3" w:rsidRPr="00660E4D" w:rsidRDefault="00856AE3" w:rsidP="00856AE3">
            <w:pPr>
              <w:jc w:val="center"/>
            </w:pPr>
            <w:r w:rsidRPr="00660E4D">
              <w:rPr>
                <w:rFonts w:hint="eastAsia"/>
              </w:rPr>
              <w:t>0</w:t>
            </w:r>
          </w:p>
        </w:tc>
        <w:tc>
          <w:tcPr>
            <w:tcW w:w="1502" w:type="dxa"/>
            <w:shd w:val="clear" w:color="auto" w:fill="EDEDED"/>
          </w:tcPr>
          <w:p w:rsidR="00856AE3" w:rsidRPr="00660E4D" w:rsidRDefault="00856AE3" w:rsidP="00856AE3">
            <w:pPr>
              <w:jc w:val="center"/>
            </w:pPr>
            <w:r w:rsidRPr="00660E4D">
              <w:rPr>
                <w:rFonts w:hint="eastAsia"/>
              </w:rPr>
              <w:t>2313</w:t>
            </w:r>
          </w:p>
        </w:tc>
      </w:tr>
      <w:tr w:rsidR="00856AE3" w:rsidTr="00856AE3">
        <w:trPr>
          <w:trHeight w:val="300"/>
          <w:jc w:val="center"/>
        </w:trPr>
        <w:tc>
          <w:tcPr>
            <w:tcW w:w="1127" w:type="dxa"/>
            <w:shd w:val="clear" w:color="auto" w:fill="auto"/>
          </w:tcPr>
          <w:p w:rsidR="00856AE3" w:rsidRPr="00480A93" w:rsidRDefault="00856AE3" w:rsidP="00856AE3">
            <w:pPr>
              <w:rPr>
                <w:b/>
              </w:rPr>
            </w:pPr>
            <w:r w:rsidRPr="00480A93">
              <w:rPr>
                <w:rFonts w:hint="eastAsia"/>
                <w:b/>
              </w:rPr>
              <w:t>江西</w:t>
            </w:r>
          </w:p>
        </w:tc>
        <w:tc>
          <w:tcPr>
            <w:tcW w:w="1076" w:type="dxa"/>
            <w:shd w:val="clear" w:color="auto" w:fill="auto"/>
          </w:tcPr>
          <w:p w:rsidR="00856AE3" w:rsidRPr="00660E4D" w:rsidRDefault="00856AE3" w:rsidP="00856AE3">
            <w:pPr>
              <w:jc w:val="center"/>
            </w:pPr>
            <w:r w:rsidRPr="00660E4D">
              <w:rPr>
                <w:rFonts w:hint="eastAsia"/>
              </w:rPr>
              <w:t>7</w:t>
            </w:r>
          </w:p>
        </w:tc>
        <w:tc>
          <w:tcPr>
            <w:tcW w:w="1076" w:type="dxa"/>
            <w:shd w:val="clear" w:color="auto" w:fill="auto"/>
          </w:tcPr>
          <w:p w:rsidR="00856AE3" w:rsidRPr="00660E4D" w:rsidRDefault="00856AE3" w:rsidP="00856AE3">
            <w:pPr>
              <w:jc w:val="center"/>
            </w:pPr>
            <w:r w:rsidRPr="00660E4D">
              <w:rPr>
                <w:rFonts w:hint="eastAsia"/>
              </w:rPr>
              <w:t>886</w:t>
            </w:r>
          </w:p>
        </w:tc>
        <w:tc>
          <w:tcPr>
            <w:tcW w:w="1076" w:type="dxa"/>
            <w:shd w:val="clear" w:color="auto" w:fill="auto"/>
          </w:tcPr>
          <w:p w:rsidR="00856AE3" w:rsidRPr="00660E4D" w:rsidRDefault="00856AE3" w:rsidP="00856AE3">
            <w:pPr>
              <w:jc w:val="center"/>
            </w:pPr>
            <w:r w:rsidRPr="00660E4D">
              <w:rPr>
                <w:rFonts w:hint="eastAsia"/>
              </w:rPr>
              <w:t>13</w:t>
            </w:r>
          </w:p>
        </w:tc>
        <w:tc>
          <w:tcPr>
            <w:tcW w:w="1076" w:type="dxa"/>
          </w:tcPr>
          <w:p w:rsidR="00856AE3" w:rsidRPr="005F5FC2" w:rsidRDefault="00856AE3" w:rsidP="00856AE3">
            <w:pPr>
              <w:jc w:val="center"/>
            </w:pPr>
            <w:r w:rsidRPr="005F5FC2">
              <w:t>115</w:t>
            </w:r>
          </w:p>
        </w:tc>
        <w:tc>
          <w:tcPr>
            <w:tcW w:w="1076" w:type="dxa"/>
            <w:shd w:val="clear" w:color="auto" w:fill="auto"/>
          </w:tcPr>
          <w:p w:rsidR="00856AE3" w:rsidRPr="00660E4D" w:rsidRDefault="00856AE3" w:rsidP="00856AE3">
            <w:pPr>
              <w:jc w:val="center"/>
            </w:pPr>
            <w:r w:rsidRPr="00660E4D">
              <w:rPr>
                <w:rFonts w:hint="eastAsia"/>
              </w:rPr>
              <w:t>0</w:t>
            </w:r>
          </w:p>
        </w:tc>
        <w:tc>
          <w:tcPr>
            <w:tcW w:w="1502" w:type="dxa"/>
            <w:shd w:val="clear" w:color="auto" w:fill="auto"/>
          </w:tcPr>
          <w:p w:rsidR="00856AE3" w:rsidRPr="00660E4D" w:rsidRDefault="00856AE3" w:rsidP="00856AE3">
            <w:pPr>
              <w:jc w:val="center"/>
            </w:pPr>
            <w:r w:rsidRPr="00660E4D">
              <w:rPr>
                <w:rFonts w:hint="eastAsia"/>
              </w:rPr>
              <w:t>1828</w:t>
            </w:r>
          </w:p>
        </w:tc>
      </w:tr>
      <w:tr w:rsidR="00856AE3" w:rsidTr="00856AE3">
        <w:trPr>
          <w:trHeight w:val="300"/>
          <w:jc w:val="center"/>
        </w:trPr>
        <w:tc>
          <w:tcPr>
            <w:tcW w:w="1127" w:type="dxa"/>
            <w:shd w:val="clear" w:color="auto" w:fill="EDEDED"/>
          </w:tcPr>
          <w:p w:rsidR="00856AE3" w:rsidRPr="00480A93" w:rsidRDefault="00856AE3" w:rsidP="00856AE3">
            <w:pPr>
              <w:rPr>
                <w:b/>
              </w:rPr>
            </w:pPr>
            <w:r w:rsidRPr="00480A93">
              <w:rPr>
                <w:rFonts w:hint="eastAsia"/>
                <w:b/>
              </w:rPr>
              <w:t>四川</w:t>
            </w:r>
          </w:p>
        </w:tc>
        <w:tc>
          <w:tcPr>
            <w:tcW w:w="1076" w:type="dxa"/>
            <w:shd w:val="clear" w:color="auto" w:fill="EDEDED"/>
          </w:tcPr>
          <w:p w:rsidR="00856AE3" w:rsidRPr="00660E4D" w:rsidRDefault="00856AE3" w:rsidP="00856AE3">
            <w:pPr>
              <w:jc w:val="center"/>
            </w:pPr>
            <w:r w:rsidRPr="00660E4D">
              <w:rPr>
                <w:rFonts w:hint="eastAsia"/>
              </w:rPr>
              <w:t>0</w:t>
            </w:r>
          </w:p>
        </w:tc>
        <w:tc>
          <w:tcPr>
            <w:tcW w:w="1076" w:type="dxa"/>
            <w:shd w:val="clear" w:color="auto" w:fill="EDEDED"/>
          </w:tcPr>
          <w:p w:rsidR="00856AE3" w:rsidRPr="00660E4D" w:rsidRDefault="00856AE3" w:rsidP="00856AE3">
            <w:pPr>
              <w:jc w:val="center"/>
            </w:pPr>
            <w:r w:rsidRPr="00660E4D">
              <w:rPr>
                <w:rFonts w:hint="eastAsia"/>
              </w:rPr>
              <w:t>525</w:t>
            </w:r>
          </w:p>
        </w:tc>
        <w:tc>
          <w:tcPr>
            <w:tcW w:w="1076" w:type="dxa"/>
            <w:shd w:val="clear" w:color="auto" w:fill="EDEDED"/>
          </w:tcPr>
          <w:p w:rsidR="00856AE3" w:rsidRPr="00660E4D" w:rsidRDefault="00856AE3" w:rsidP="00856AE3">
            <w:pPr>
              <w:jc w:val="center"/>
            </w:pPr>
            <w:r w:rsidRPr="00660E4D">
              <w:rPr>
                <w:rFonts w:hint="eastAsia"/>
              </w:rPr>
              <w:t>6</w:t>
            </w:r>
          </w:p>
        </w:tc>
        <w:tc>
          <w:tcPr>
            <w:tcW w:w="1076" w:type="dxa"/>
            <w:shd w:val="clear" w:color="auto" w:fill="EDEDED"/>
          </w:tcPr>
          <w:p w:rsidR="00856AE3" w:rsidRPr="005F5FC2" w:rsidRDefault="00856AE3" w:rsidP="00856AE3">
            <w:pPr>
              <w:jc w:val="center"/>
            </w:pPr>
            <w:r w:rsidRPr="005F5FC2">
              <w:t>23</w:t>
            </w:r>
          </w:p>
        </w:tc>
        <w:tc>
          <w:tcPr>
            <w:tcW w:w="1076" w:type="dxa"/>
            <w:shd w:val="clear" w:color="auto" w:fill="EDEDED"/>
          </w:tcPr>
          <w:p w:rsidR="00856AE3" w:rsidRPr="00660E4D" w:rsidRDefault="00856AE3" w:rsidP="00856AE3">
            <w:pPr>
              <w:jc w:val="center"/>
            </w:pPr>
            <w:r w:rsidRPr="00660E4D">
              <w:rPr>
                <w:rFonts w:hint="eastAsia"/>
              </w:rPr>
              <w:t>64</w:t>
            </w:r>
          </w:p>
        </w:tc>
        <w:tc>
          <w:tcPr>
            <w:tcW w:w="1502" w:type="dxa"/>
            <w:shd w:val="clear" w:color="auto" w:fill="EDEDED"/>
          </w:tcPr>
          <w:p w:rsidR="00856AE3" w:rsidRPr="00660E4D" w:rsidRDefault="00856AE3" w:rsidP="00856AE3">
            <w:pPr>
              <w:jc w:val="center"/>
            </w:pPr>
            <w:r w:rsidRPr="00660E4D">
              <w:rPr>
                <w:rFonts w:hint="eastAsia"/>
              </w:rPr>
              <w:t>5614</w:t>
            </w:r>
          </w:p>
        </w:tc>
      </w:tr>
      <w:tr w:rsidR="00856AE3" w:rsidTr="00856AE3">
        <w:trPr>
          <w:trHeight w:val="300"/>
          <w:jc w:val="center"/>
        </w:trPr>
        <w:tc>
          <w:tcPr>
            <w:tcW w:w="1127" w:type="dxa"/>
            <w:shd w:val="clear" w:color="auto" w:fill="auto"/>
          </w:tcPr>
          <w:p w:rsidR="00856AE3" w:rsidRPr="00480A93" w:rsidRDefault="00856AE3" w:rsidP="00856AE3">
            <w:pPr>
              <w:rPr>
                <w:b/>
              </w:rPr>
            </w:pPr>
            <w:r w:rsidRPr="00480A93">
              <w:rPr>
                <w:rFonts w:hint="eastAsia"/>
                <w:b/>
              </w:rPr>
              <w:t>重庆</w:t>
            </w:r>
          </w:p>
        </w:tc>
        <w:tc>
          <w:tcPr>
            <w:tcW w:w="1076" w:type="dxa"/>
            <w:shd w:val="clear" w:color="auto" w:fill="auto"/>
          </w:tcPr>
          <w:p w:rsidR="00856AE3" w:rsidRPr="00660E4D" w:rsidRDefault="00856AE3" w:rsidP="00856AE3">
            <w:pPr>
              <w:jc w:val="center"/>
            </w:pPr>
            <w:r w:rsidRPr="00660E4D">
              <w:rPr>
                <w:rFonts w:hint="eastAsia"/>
              </w:rPr>
              <w:t>251</w:t>
            </w:r>
          </w:p>
        </w:tc>
        <w:tc>
          <w:tcPr>
            <w:tcW w:w="1076" w:type="dxa"/>
            <w:shd w:val="clear" w:color="auto" w:fill="auto"/>
          </w:tcPr>
          <w:p w:rsidR="00856AE3" w:rsidRPr="00660E4D" w:rsidRDefault="00856AE3" w:rsidP="00856AE3">
            <w:pPr>
              <w:jc w:val="center"/>
            </w:pPr>
            <w:r w:rsidRPr="00660E4D">
              <w:rPr>
                <w:rFonts w:hint="eastAsia"/>
              </w:rPr>
              <w:t>331</w:t>
            </w:r>
          </w:p>
        </w:tc>
        <w:tc>
          <w:tcPr>
            <w:tcW w:w="1076" w:type="dxa"/>
            <w:shd w:val="clear" w:color="auto" w:fill="auto"/>
          </w:tcPr>
          <w:p w:rsidR="00856AE3" w:rsidRPr="00660E4D" w:rsidRDefault="00856AE3" w:rsidP="00856AE3">
            <w:pPr>
              <w:jc w:val="center"/>
            </w:pPr>
            <w:r w:rsidRPr="00660E4D">
              <w:rPr>
                <w:rFonts w:hint="eastAsia"/>
              </w:rPr>
              <w:t>160</w:t>
            </w:r>
          </w:p>
        </w:tc>
        <w:tc>
          <w:tcPr>
            <w:tcW w:w="1076" w:type="dxa"/>
          </w:tcPr>
          <w:p w:rsidR="00856AE3" w:rsidRDefault="00856AE3" w:rsidP="00856AE3">
            <w:pPr>
              <w:jc w:val="center"/>
            </w:pPr>
            <w:r w:rsidRPr="005F5FC2">
              <w:t>264</w:t>
            </w:r>
          </w:p>
        </w:tc>
        <w:tc>
          <w:tcPr>
            <w:tcW w:w="1076" w:type="dxa"/>
            <w:shd w:val="clear" w:color="auto" w:fill="auto"/>
          </w:tcPr>
          <w:p w:rsidR="00856AE3" w:rsidRPr="00660E4D" w:rsidRDefault="00856AE3" w:rsidP="00856AE3">
            <w:pPr>
              <w:jc w:val="center"/>
            </w:pPr>
            <w:r w:rsidRPr="00660E4D">
              <w:rPr>
                <w:rFonts w:hint="eastAsia"/>
              </w:rPr>
              <w:t>18</w:t>
            </w:r>
          </w:p>
        </w:tc>
        <w:tc>
          <w:tcPr>
            <w:tcW w:w="1502" w:type="dxa"/>
            <w:shd w:val="clear" w:color="auto" w:fill="auto"/>
          </w:tcPr>
          <w:p w:rsidR="00856AE3" w:rsidRDefault="00856AE3" w:rsidP="00856AE3">
            <w:pPr>
              <w:jc w:val="center"/>
            </w:pPr>
            <w:r w:rsidRPr="00660E4D">
              <w:rPr>
                <w:rFonts w:hint="eastAsia"/>
              </w:rPr>
              <w:t>1573</w:t>
            </w:r>
          </w:p>
        </w:tc>
      </w:tr>
    </w:tbl>
    <w:p w:rsidR="00145FF6" w:rsidRDefault="00DD5D83">
      <w:pPr>
        <w:pStyle w:val="a5"/>
        <w:spacing w:after="0"/>
      </w:pPr>
      <w:bookmarkStart w:id="36" w:name="_Toc494063729"/>
      <w:r>
        <w:rPr>
          <w:rFonts w:hint="eastAsia"/>
        </w:rPr>
        <w:t>图</w:t>
      </w:r>
      <w:r>
        <w:rPr>
          <w:rFonts w:hint="eastAsia"/>
        </w:rPr>
        <w:t>1</w:t>
      </w:r>
      <w:r>
        <w:t>1</w:t>
      </w:r>
      <w:r>
        <w:rPr>
          <w:rFonts w:hint="eastAsia"/>
        </w:rPr>
        <w:t>华中区域分省</w:t>
      </w:r>
      <w:r w:rsidR="009E1157">
        <w:rPr>
          <w:rFonts w:hint="eastAsia"/>
        </w:rPr>
        <w:t>（市）</w:t>
      </w:r>
      <w:r>
        <w:rPr>
          <w:rFonts w:hint="eastAsia"/>
        </w:rPr>
        <w:t>辅助服务补偿分项费用</w:t>
      </w:r>
      <w:bookmarkEnd w:id="36"/>
      <w:r>
        <w:rPr>
          <w:rFonts w:hint="eastAsia"/>
        </w:rPr>
        <w:t>情况</w:t>
      </w:r>
    </w:p>
    <w:p w:rsidR="00145FF6" w:rsidRDefault="00DD5D83">
      <w:pPr>
        <w:pStyle w:val="2"/>
        <w:numPr>
          <w:ilvl w:val="0"/>
          <w:numId w:val="0"/>
        </w:numPr>
        <w:spacing w:before="0" w:after="0" w:line="588" w:lineRule="exact"/>
        <w:ind w:firstLineChars="200" w:firstLine="640"/>
        <w:rPr>
          <w:rFonts w:ascii="楷体_GB2312" w:eastAsia="楷体_GB2312"/>
        </w:rPr>
      </w:pPr>
      <w:bookmarkStart w:id="37" w:name="_Toc496109702"/>
      <w:bookmarkEnd w:id="35"/>
      <w:r>
        <w:rPr>
          <w:rFonts w:ascii="楷体_GB2312" w:eastAsia="楷体_GB2312" w:hint="eastAsia"/>
        </w:rPr>
        <w:lastRenderedPageBreak/>
        <w:t>（八）南方区域电力辅助服务补偿情况</w:t>
      </w:r>
      <w:bookmarkEnd w:id="37"/>
    </w:p>
    <w:p w:rsidR="00145FF6" w:rsidRDefault="00DD5D83">
      <w:pPr>
        <w:jc w:val="center"/>
      </w:pPr>
      <w:r>
        <w:rPr>
          <w:noProof/>
        </w:rPr>
        <w:drawing>
          <wp:inline distT="0" distB="0" distL="0" distR="0">
            <wp:extent cx="5448300" cy="3076575"/>
            <wp:effectExtent l="0" t="0" r="0" b="0"/>
            <wp:docPr id="17"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bl>
      <w:tblPr>
        <w:tblW w:w="8008"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tblPr>
      <w:tblGrid>
        <w:gridCol w:w="1126"/>
        <w:gridCol w:w="1076"/>
        <w:gridCol w:w="1076"/>
        <w:gridCol w:w="1076"/>
        <w:gridCol w:w="1076"/>
        <w:gridCol w:w="1076"/>
        <w:gridCol w:w="1502"/>
      </w:tblGrid>
      <w:tr w:rsidR="00856AE3" w:rsidTr="00856AE3">
        <w:trPr>
          <w:trHeight w:val="548"/>
          <w:jc w:val="center"/>
        </w:trPr>
        <w:tc>
          <w:tcPr>
            <w:tcW w:w="1126" w:type="dxa"/>
            <w:tcBorders>
              <w:bottom w:val="single" w:sz="12" w:space="0" w:color="C9C9C9"/>
              <w:tl2br w:val="single" w:sz="4" w:space="0" w:color="auto"/>
            </w:tcBorders>
            <w:shd w:val="clear" w:color="auto" w:fill="auto"/>
          </w:tcPr>
          <w:p w:rsidR="00856AE3" w:rsidRDefault="00856AE3">
            <w:pPr>
              <w:widowControl/>
              <w:jc w:val="left"/>
              <w:rPr>
                <w:rFonts w:ascii="等线" w:hAnsi="等线"/>
                <w:b/>
                <w:bCs/>
                <w:color w:val="000000"/>
                <w:sz w:val="22"/>
              </w:rPr>
            </w:pPr>
            <w:bookmarkStart w:id="38" w:name="_Hlk511307833"/>
            <w:r>
              <w:rPr>
                <w:rFonts w:ascii="等线" w:hAnsi="等线" w:hint="eastAsia"/>
                <w:b/>
                <w:bCs/>
                <w:color w:val="000000"/>
                <w:sz w:val="22"/>
              </w:rPr>
              <w:t xml:space="preserve">　 种类</w:t>
            </w:r>
          </w:p>
          <w:p w:rsidR="00856AE3" w:rsidRDefault="00856AE3">
            <w:pPr>
              <w:widowControl/>
              <w:jc w:val="left"/>
              <w:rPr>
                <w:rFonts w:ascii="等线" w:hAnsi="等线"/>
                <w:b/>
                <w:bCs/>
                <w:color w:val="000000"/>
                <w:kern w:val="0"/>
                <w:sz w:val="22"/>
              </w:rPr>
            </w:pPr>
            <w:r>
              <w:rPr>
                <w:rFonts w:ascii="等线" w:hAnsi="等线" w:hint="eastAsia"/>
                <w:b/>
                <w:bCs/>
                <w:color w:val="000000"/>
                <w:kern w:val="0"/>
                <w:sz w:val="22"/>
              </w:rPr>
              <w:t>区域</w:t>
            </w:r>
          </w:p>
        </w:tc>
        <w:tc>
          <w:tcPr>
            <w:tcW w:w="1076"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bCs/>
                <w:color w:val="000000"/>
                <w:sz w:val="22"/>
              </w:rPr>
              <w:t>调峰</w:t>
            </w:r>
          </w:p>
          <w:p w:rsidR="00856AE3" w:rsidRDefault="00856AE3">
            <w:pPr>
              <w:jc w:val="center"/>
              <w:rPr>
                <w:rFonts w:ascii="等线" w:hAnsi="等线"/>
                <w:b/>
                <w:bCs/>
                <w:color w:val="000000"/>
                <w:sz w:val="22"/>
              </w:rPr>
            </w:pPr>
            <w:r>
              <w:rPr>
                <w:rFonts w:ascii="等线" w:hAnsi="等线" w:hint="eastAsia"/>
                <w:b/>
                <w:bCs/>
                <w:color w:val="000000"/>
                <w:sz w:val="22"/>
              </w:rPr>
              <w:t>(万元)</w:t>
            </w:r>
          </w:p>
        </w:tc>
        <w:tc>
          <w:tcPr>
            <w:tcW w:w="1076"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bCs/>
                <w:color w:val="000000"/>
                <w:sz w:val="22"/>
              </w:rPr>
              <w:t>AGC</w:t>
            </w:r>
          </w:p>
          <w:p w:rsidR="00856AE3" w:rsidRDefault="00856AE3">
            <w:pPr>
              <w:jc w:val="center"/>
              <w:rPr>
                <w:rFonts w:ascii="等线" w:hAnsi="等线"/>
                <w:b/>
                <w:bCs/>
                <w:color w:val="000000"/>
                <w:sz w:val="22"/>
              </w:rPr>
            </w:pPr>
            <w:r>
              <w:rPr>
                <w:rFonts w:ascii="等线" w:hAnsi="等线" w:hint="eastAsia"/>
                <w:b/>
                <w:bCs/>
                <w:color w:val="000000"/>
                <w:sz w:val="22"/>
              </w:rPr>
              <w:t>(万元)</w:t>
            </w:r>
          </w:p>
        </w:tc>
        <w:tc>
          <w:tcPr>
            <w:tcW w:w="1076"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bCs/>
                <w:color w:val="000000"/>
                <w:sz w:val="22"/>
              </w:rPr>
              <w:t>备用</w:t>
            </w:r>
          </w:p>
          <w:p w:rsidR="00856AE3" w:rsidRDefault="00856AE3">
            <w:pPr>
              <w:jc w:val="center"/>
              <w:rPr>
                <w:rFonts w:ascii="等线" w:hAnsi="等线"/>
                <w:b/>
                <w:bCs/>
                <w:color w:val="000000"/>
                <w:sz w:val="22"/>
              </w:rPr>
            </w:pPr>
            <w:r>
              <w:rPr>
                <w:rFonts w:ascii="等线" w:hAnsi="等线" w:hint="eastAsia"/>
                <w:b/>
                <w:bCs/>
                <w:color w:val="000000"/>
                <w:sz w:val="22"/>
              </w:rPr>
              <w:t>(万元)</w:t>
            </w:r>
          </w:p>
        </w:tc>
        <w:tc>
          <w:tcPr>
            <w:tcW w:w="1076" w:type="dxa"/>
            <w:tcBorders>
              <w:bottom w:val="single" w:sz="12" w:space="0" w:color="C9C9C9"/>
            </w:tcBorders>
          </w:tcPr>
          <w:p w:rsidR="00856AE3" w:rsidRDefault="00DA13F7">
            <w:pPr>
              <w:jc w:val="center"/>
              <w:rPr>
                <w:rFonts w:ascii="等线" w:hAnsi="等线"/>
                <w:b/>
                <w:color w:val="000000"/>
                <w:sz w:val="22"/>
              </w:rPr>
            </w:pPr>
            <w:r>
              <w:rPr>
                <w:rFonts w:ascii="等线" w:hAnsi="等线" w:hint="eastAsia"/>
                <w:b/>
                <w:color w:val="000000"/>
                <w:sz w:val="22"/>
              </w:rPr>
              <w:t>调压</w:t>
            </w:r>
          </w:p>
          <w:p w:rsidR="00856AE3" w:rsidRDefault="00856AE3">
            <w:pPr>
              <w:jc w:val="center"/>
              <w:rPr>
                <w:rFonts w:ascii="等线" w:hAnsi="等线"/>
                <w:b/>
                <w:color w:val="000000"/>
                <w:sz w:val="22"/>
              </w:rPr>
            </w:pPr>
            <w:r>
              <w:rPr>
                <w:rFonts w:ascii="等线" w:hAnsi="等线" w:hint="eastAsia"/>
                <w:b/>
                <w:color w:val="000000"/>
                <w:sz w:val="22"/>
              </w:rPr>
              <w:t>(万元</w:t>
            </w:r>
            <w:r>
              <w:rPr>
                <w:rFonts w:ascii="等线" w:hAnsi="等线"/>
                <w:b/>
                <w:color w:val="000000"/>
                <w:sz w:val="22"/>
              </w:rPr>
              <w:t>)</w:t>
            </w:r>
          </w:p>
        </w:tc>
        <w:tc>
          <w:tcPr>
            <w:tcW w:w="1076"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color w:val="000000"/>
                <w:sz w:val="22"/>
              </w:rPr>
              <w:t>其他</w:t>
            </w:r>
          </w:p>
          <w:p w:rsidR="00856AE3" w:rsidRDefault="00856AE3">
            <w:pPr>
              <w:jc w:val="center"/>
              <w:rPr>
                <w:rFonts w:ascii="等线" w:hAnsi="等线"/>
                <w:b/>
                <w:bCs/>
                <w:color w:val="000000"/>
                <w:sz w:val="22"/>
              </w:rPr>
            </w:pPr>
            <w:r>
              <w:rPr>
                <w:rFonts w:ascii="等线" w:hAnsi="等线" w:hint="eastAsia"/>
                <w:b/>
                <w:bCs/>
                <w:color w:val="000000"/>
                <w:sz w:val="22"/>
              </w:rPr>
              <w:t>(万元)</w:t>
            </w:r>
          </w:p>
        </w:tc>
        <w:tc>
          <w:tcPr>
            <w:tcW w:w="1502" w:type="dxa"/>
            <w:tcBorders>
              <w:bottom w:val="single" w:sz="12" w:space="0" w:color="C9C9C9"/>
            </w:tcBorders>
            <w:shd w:val="clear" w:color="auto" w:fill="auto"/>
          </w:tcPr>
          <w:p w:rsidR="00856AE3" w:rsidRDefault="00856AE3">
            <w:pPr>
              <w:jc w:val="center"/>
              <w:rPr>
                <w:rFonts w:ascii="等线" w:hAnsi="等线"/>
                <w:b/>
                <w:bCs/>
                <w:color w:val="000000"/>
                <w:sz w:val="22"/>
              </w:rPr>
            </w:pPr>
            <w:r>
              <w:rPr>
                <w:rFonts w:ascii="等线" w:hAnsi="等线" w:hint="eastAsia"/>
                <w:b/>
                <w:bCs/>
                <w:color w:val="000000"/>
                <w:sz w:val="22"/>
              </w:rPr>
              <w:t>装机容量（万千瓦）</w:t>
            </w:r>
          </w:p>
        </w:tc>
      </w:tr>
      <w:tr w:rsidR="00856AE3" w:rsidTr="00856AE3">
        <w:trPr>
          <w:trHeight w:val="300"/>
          <w:jc w:val="center"/>
        </w:trPr>
        <w:tc>
          <w:tcPr>
            <w:tcW w:w="1126" w:type="dxa"/>
            <w:shd w:val="clear" w:color="auto" w:fill="EDEDED"/>
          </w:tcPr>
          <w:p w:rsidR="00856AE3" w:rsidRPr="0005342D" w:rsidRDefault="00856AE3" w:rsidP="0005342D">
            <w:pPr>
              <w:rPr>
                <w:b/>
              </w:rPr>
            </w:pPr>
            <w:r w:rsidRPr="0005342D">
              <w:rPr>
                <w:rFonts w:hint="eastAsia"/>
                <w:b/>
              </w:rPr>
              <w:t>广东</w:t>
            </w:r>
          </w:p>
        </w:tc>
        <w:tc>
          <w:tcPr>
            <w:tcW w:w="1076" w:type="dxa"/>
            <w:shd w:val="clear" w:color="auto" w:fill="EDEDED"/>
          </w:tcPr>
          <w:p w:rsidR="00856AE3" w:rsidRPr="007F605D" w:rsidRDefault="00856AE3" w:rsidP="006453CD">
            <w:pPr>
              <w:jc w:val="center"/>
            </w:pPr>
            <w:r w:rsidRPr="007F605D">
              <w:rPr>
                <w:rFonts w:hint="eastAsia"/>
              </w:rPr>
              <w:t>3067</w:t>
            </w:r>
          </w:p>
        </w:tc>
        <w:tc>
          <w:tcPr>
            <w:tcW w:w="1076" w:type="dxa"/>
            <w:shd w:val="clear" w:color="auto" w:fill="EDEDED"/>
          </w:tcPr>
          <w:p w:rsidR="00856AE3" w:rsidRPr="007F605D" w:rsidRDefault="00856AE3" w:rsidP="006453CD">
            <w:pPr>
              <w:jc w:val="center"/>
            </w:pPr>
            <w:r w:rsidRPr="007F605D">
              <w:rPr>
                <w:rFonts w:hint="eastAsia"/>
              </w:rPr>
              <w:t>3100</w:t>
            </w:r>
          </w:p>
        </w:tc>
        <w:tc>
          <w:tcPr>
            <w:tcW w:w="1076" w:type="dxa"/>
            <w:shd w:val="clear" w:color="auto" w:fill="EDEDED"/>
          </w:tcPr>
          <w:p w:rsidR="00856AE3" w:rsidRPr="007F605D" w:rsidRDefault="00856AE3" w:rsidP="006453CD">
            <w:pPr>
              <w:jc w:val="center"/>
            </w:pPr>
            <w:r w:rsidRPr="007F605D">
              <w:rPr>
                <w:rFonts w:hint="eastAsia"/>
              </w:rPr>
              <w:t>13198</w:t>
            </w:r>
          </w:p>
        </w:tc>
        <w:tc>
          <w:tcPr>
            <w:tcW w:w="1076" w:type="dxa"/>
            <w:shd w:val="clear" w:color="auto" w:fill="EDEDED"/>
          </w:tcPr>
          <w:p w:rsidR="00856AE3" w:rsidRPr="007F605D" w:rsidRDefault="00856AE3" w:rsidP="006453CD">
            <w:pPr>
              <w:jc w:val="center"/>
            </w:pPr>
            <w:r w:rsidRPr="007F605D">
              <w:rPr>
                <w:rFonts w:hint="eastAsia"/>
              </w:rPr>
              <w:t>30</w:t>
            </w:r>
          </w:p>
        </w:tc>
        <w:tc>
          <w:tcPr>
            <w:tcW w:w="1076" w:type="dxa"/>
            <w:shd w:val="clear" w:color="auto" w:fill="EDEDED"/>
          </w:tcPr>
          <w:p w:rsidR="00856AE3" w:rsidRPr="007F605D" w:rsidRDefault="00856AE3" w:rsidP="006453CD">
            <w:pPr>
              <w:jc w:val="center"/>
            </w:pPr>
            <w:r w:rsidRPr="007F605D">
              <w:rPr>
                <w:rFonts w:hint="eastAsia"/>
              </w:rPr>
              <w:t>51</w:t>
            </w:r>
          </w:p>
        </w:tc>
        <w:tc>
          <w:tcPr>
            <w:tcW w:w="1502" w:type="dxa"/>
            <w:shd w:val="clear" w:color="auto" w:fill="EDEDED"/>
          </w:tcPr>
          <w:p w:rsidR="00856AE3" w:rsidRPr="007F605D" w:rsidRDefault="00856AE3" w:rsidP="006453CD">
            <w:pPr>
              <w:jc w:val="center"/>
            </w:pPr>
            <w:r w:rsidRPr="007F605D">
              <w:rPr>
                <w:rFonts w:hint="eastAsia"/>
              </w:rPr>
              <w:t>7647</w:t>
            </w:r>
          </w:p>
        </w:tc>
      </w:tr>
      <w:tr w:rsidR="00856AE3" w:rsidTr="00856AE3">
        <w:trPr>
          <w:trHeight w:val="300"/>
          <w:jc w:val="center"/>
        </w:trPr>
        <w:tc>
          <w:tcPr>
            <w:tcW w:w="1126" w:type="dxa"/>
            <w:shd w:val="clear" w:color="auto" w:fill="auto"/>
          </w:tcPr>
          <w:p w:rsidR="00856AE3" w:rsidRPr="0005342D" w:rsidRDefault="00856AE3" w:rsidP="0005342D">
            <w:pPr>
              <w:rPr>
                <w:b/>
              </w:rPr>
            </w:pPr>
            <w:r w:rsidRPr="0005342D">
              <w:rPr>
                <w:rFonts w:hint="eastAsia"/>
                <w:b/>
              </w:rPr>
              <w:t>广西</w:t>
            </w:r>
          </w:p>
        </w:tc>
        <w:tc>
          <w:tcPr>
            <w:tcW w:w="1076" w:type="dxa"/>
            <w:shd w:val="clear" w:color="auto" w:fill="auto"/>
          </w:tcPr>
          <w:p w:rsidR="00856AE3" w:rsidRPr="007F605D" w:rsidRDefault="00856AE3" w:rsidP="006453CD">
            <w:pPr>
              <w:jc w:val="center"/>
            </w:pPr>
            <w:r w:rsidRPr="007F605D">
              <w:rPr>
                <w:rFonts w:hint="eastAsia"/>
              </w:rPr>
              <w:t>1060</w:t>
            </w:r>
          </w:p>
        </w:tc>
        <w:tc>
          <w:tcPr>
            <w:tcW w:w="1076" w:type="dxa"/>
            <w:shd w:val="clear" w:color="auto" w:fill="auto"/>
          </w:tcPr>
          <w:p w:rsidR="00856AE3" w:rsidRPr="007F605D" w:rsidRDefault="00856AE3" w:rsidP="006453CD">
            <w:pPr>
              <w:jc w:val="center"/>
            </w:pPr>
            <w:r w:rsidRPr="007F605D">
              <w:rPr>
                <w:rFonts w:hint="eastAsia"/>
              </w:rPr>
              <w:t>412</w:t>
            </w:r>
          </w:p>
        </w:tc>
        <w:tc>
          <w:tcPr>
            <w:tcW w:w="1076" w:type="dxa"/>
            <w:shd w:val="clear" w:color="auto" w:fill="auto"/>
          </w:tcPr>
          <w:p w:rsidR="00856AE3" w:rsidRPr="007F605D" w:rsidRDefault="00856AE3" w:rsidP="006453CD">
            <w:pPr>
              <w:jc w:val="center"/>
            </w:pPr>
            <w:r w:rsidRPr="007F605D">
              <w:rPr>
                <w:rFonts w:hint="eastAsia"/>
              </w:rPr>
              <w:t>4677</w:t>
            </w:r>
          </w:p>
        </w:tc>
        <w:tc>
          <w:tcPr>
            <w:tcW w:w="1076" w:type="dxa"/>
          </w:tcPr>
          <w:p w:rsidR="00856AE3" w:rsidRPr="007F605D" w:rsidRDefault="00856AE3" w:rsidP="006453CD">
            <w:pPr>
              <w:jc w:val="center"/>
            </w:pPr>
            <w:r w:rsidRPr="007F605D">
              <w:rPr>
                <w:rFonts w:hint="eastAsia"/>
              </w:rPr>
              <w:t>8</w:t>
            </w:r>
          </w:p>
        </w:tc>
        <w:tc>
          <w:tcPr>
            <w:tcW w:w="1076" w:type="dxa"/>
            <w:shd w:val="clear" w:color="auto" w:fill="auto"/>
          </w:tcPr>
          <w:p w:rsidR="00856AE3" w:rsidRPr="007F605D" w:rsidRDefault="00856AE3" w:rsidP="006453CD">
            <w:pPr>
              <w:jc w:val="center"/>
            </w:pPr>
            <w:r w:rsidRPr="007F605D">
              <w:rPr>
                <w:rFonts w:hint="eastAsia"/>
              </w:rPr>
              <w:t>4</w:t>
            </w:r>
          </w:p>
        </w:tc>
        <w:tc>
          <w:tcPr>
            <w:tcW w:w="1502" w:type="dxa"/>
            <w:shd w:val="clear" w:color="auto" w:fill="auto"/>
          </w:tcPr>
          <w:p w:rsidR="00856AE3" w:rsidRPr="007F605D" w:rsidRDefault="00856AE3" w:rsidP="006453CD">
            <w:pPr>
              <w:jc w:val="center"/>
            </w:pPr>
            <w:r w:rsidRPr="007F605D">
              <w:rPr>
                <w:rFonts w:hint="eastAsia"/>
              </w:rPr>
              <w:t>3479</w:t>
            </w:r>
          </w:p>
        </w:tc>
      </w:tr>
      <w:tr w:rsidR="00856AE3" w:rsidTr="00856AE3">
        <w:trPr>
          <w:trHeight w:val="300"/>
          <w:jc w:val="center"/>
        </w:trPr>
        <w:tc>
          <w:tcPr>
            <w:tcW w:w="1126" w:type="dxa"/>
            <w:shd w:val="clear" w:color="auto" w:fill="EDEDED"/>
          </w:tcPr>
          <w:p w:rsidR="00856AE3" w:rsidRPr="0005342D" w:rsidRDefault="00856AE3" w:rsidP="0005342D">
            <w:pPr>
              <w:rPr>
                <w:b/>
              </w:rPr>
            </w:pPr>
            <w:r w:rsidRPr="0005342D">
              <w:rPr>
                <w:rFonts w:hint="eastAsia"/>
                <w:b/>
              </w:rPr>
              <w:t>贵州</w:t>
            </w:r>
          </w:p>
        </w:tc>
        <w:tc>
          <w:tcPr>
            <w:tcW w:w="1076" w:type="dxa"/>
            <w:shd w:val="clear" w:color="auto" w:fill="EDEDED"/>
          </w:tcPr>
          <w:p w:rsidR="00856AE3" w:rsidRPr="007F605D" w:rsidRDefault="00856AE3" w:rsidP="006453CD">
            <w:pPr>
              <w:jc w:val="center"/>
            </w:pPr>
            <w:r w:rsidRPr="007F605D">
              <w:rPr>
                <w:rFonts w:hint="eastAsia"/>
              </w:rPr>
              <w:t>25</w:t>
            </w:r>
          </w:p>
        </w:tc>
        <w:tc>
          <w:tcPr>
            <w:tcW w:w="1076" w:type="dxa"/>
            <w:shd w:val="clear" w:color="auto" w:fill="EDEDED"/>
          </w:tcPr>
          <w:p w:rsidR="00856AE3" w:rsidRPr="007F605D" w:rsidRDefault="00856AE3" w:rsidP="006453CD">
            <w:pPr>
              <w:jc w:val="center"/>
            </w:pPr>
            <w:r w:rsidRPr="007F605D">
              <w:rPr>
                <w:rFonts w:hint="eastAsia"/>
              </w:rPr>
              <w:t>258</w:t>
            </w:r>
          </w:p>
        </w:tc>
        <w:tc>
          <w:tcPr>
            <w:tcW w:w="1076" w:type="dxa"/>
            <w:shd w:val="clear" w:color="auto" w:fill="EDEDED"/>
          </w:tcPr>
          <w:p w:rsidR="00856AE3" w:rsidRPr="007F605D" w:rsidRDefault="00856AE3" w:rsidP="006453CD">
            <w:pPr>
              <w:jc w:val="center"/>
            </w:pPr>
            <w:r w:rsidRPr="007F605D">
              <w:rPr>
                <w:rFonts w:hint="eastAsia"/>
              </w:rPr>
              <w:t>2835</w:t>
            </w:r>
          </w:p>
        </w:tc>
        <w:tc>
          <w:tcPr>
            <w:tcW w:w="1076" w:type="dxa"/>
            <w:shd w:val="clear" w:color="auto" w:fill="EDEDED"/>
          </w:tcPr>
          <w:p w:rsidR="00856AE3" w:rsidRPr="007F605D" w:rsidRDefault="00856AE3" w:rsidP="006453CD">
            <w:pPr>
              <w:jc w:val="center"/>
            </w:pPr>
            <w:r w:rsidRPr="007F605D">
              <w:rPr>
                <w:rFonts w:hint="eastAsia"/>
              </w:rPr>
              <w:t>16</w:t>
            </w:r>
          </w:p>
        </w:tc>
        <w:tc>
          <w:tcPr>
            <w:tcW w:w="1076" w:type="dxa"/>
            <w:shd w:val="clear" w:color="auto" w:fill="EDEDED"/>
          </w:tcPr>
          <w:p w:rsidR="00856AE3" w:rsidRPr="007F605D" w:rsidRDefault="00856AE3" w:rsidP="006453CD">
            <w:pPr>
              <w:jc w:val="center"/>
            </w:pPr>
            <w:r w:rsidRPr="007F605D">
              <w:rPr>
                <w:rFonts w:hint="eastAsia"/>
              </w:rPr>
              <w:t>3</w:t>
            </w:r>
          </w:p>
        </w:tc>
        <w:tc>
          <w:tcPr>
            <w:tcW w:w="1502" w:type="dxa"/>
            <w:shd w:val="clear" w:color="auto" w:fill="EDEDED"/>
          </w:tcPr>
          <w:p w:rsidR="00856AE3" w:rsidRPr="007F605D" w:rsidRDefault="00856AE3" w:rsidP="006453CD">
            <w:pPr>
              <w:jc w:val="center"/>
            </w:pPr>
            <w:r w:rsidRPr="007F605D">
              <w:rPr>
                <w:rFonts w:hint="eastAsia"/>
              </w:rPr>
              <w:t>4090</w:t>
            </w:r>
          </w:p>
        </w:tc>
      </w:tr>
      <w:tr w:rsidR="00856AE3" w:rsidTr="00856AE3">
        <w:trPr>
          <w:trHeight w:val="300"/>
          <w:jc w:val="center"/>
        </w:trPr>
        <w:tc>
          <w:tcPr>
            <w:tcW w:w="1126" w:type="dxa"/>
            <w:shd w:val="clear" w:color="auto" w:fill="auto"/>
          </w:tcPr>
          <w:p w:rsidR="00856AE3" w:rsidRPr="0005342D" w:rsidRDefault="00856AE3" w:rsidP="0005342D">
            <w:pPr>
              <w:rPr>
                <w:b/>
              </w:rPr>
            </w:pPr>
            <w:r w:rsidRPr="0005342D">
              <w:rPr>
                <w:rFonts w:hint="eastAsia"/>
                <w:b/>
              </w:rPr>
              <w:t>海南</w:t>
            </w:r>
          </w:p>
        </w:tc>
        <w:tc>
          <w:tcPr>
            <w:tcW w:w="1076" w:type="dxa"/>
            <w:shd w:val="clear" w:color="auto" w:fill="auto"/>
          </w:tcPr>
          <w:p w:rsidR="00856AE3" w:rsidRPr="007F605D" w:rsidRDefault="00856AE3" w:rsidP="006453CD">
            <w:pPr>
              <w:jc w:val="center"/>
            </w:pPr>
            <w:r w:rsidRPr="007F605D">
              <w:rPr>
                <w:rFonts w:hint="eastAsia"/>
              </w:rPr>
              <w:t>156</w:t>
            </w:r>
          </w:p>
        </w:tc>
        <w:tc>
          <w:tcPr>
            <w:tcW w:w="1076" w:type="dxa"/>
            <w:shd w:val="clear" w:color="auto" w:fill="auto"/>
          </w:tcPr>
          <w:p w:rsidR="00856AE3" w:rsidRPr="007F605D" w:rsidRDefault="00856AE3" w:rsidP="006453CD">
            <w:pPr>
              <w:jc w:val="center"/>
            </w:pPr>
            <w:r w:rsidRPr="007F605D">
              <w:rPr>
                <w:rFonts w:hint="eastAsia"/>
              </w:rPr>
              <w:t>19</w:t>
            </w:r>
          </w:p>
        </w:tc>
        <w:tc>
          <w:tcPr>
            <w:tcW w:w="1076" w:type="dxa"/>
            <w:shd w:val="clear" w:color="auto" w:fill="auto"/>
          </w:tcPr>
          <w:p w:rsidR="00856AE3" w:rsidRPr="007F605D" w:rsidRDefault="00856AE3" w:rsidP="006453CD">
            <w:pPr>
              <w:jc w:val="center"/>
            </w:pPr>
            <w:r w:rsidRPr="007F605D">
              <w:rPr>
                <w:rFonts w:hint="eastAsia"/>
              </w:rPr>
              <w:t>673</w:t>
            </w:r>
          </w:p>
        </w:tc>
        <w:tc>
          <w:tcPr>
            <w:tcW w:w="1076" w:type="dxa"/>
          </w:tcPr>
          <w:p w:rsidR="00856AE3" w:rsidRPr="007F605D" w:rsidRDefault="00856AE3" w:rsidP="006453CD">
            <w:pPr>
              <w:jc w:val="center"/>
            </w:pPr>
            <w:r w:rsidRPr="007F605D">
              <w:rPr>
                <w:rFonts w:hint="eastAsia"/>
              </w:rPr>
              <w:t>0</w:t>
            </w:r>
          </w:p>
        </w:tc>
        <w:tc>
          <w:tcPr>
            <w:tcW w:w="1076" w:type="dxa"/>
            <w:shd w:val="clear" w:color="auto" w:fill="auto"/>
          </w:tcPr>
          <w:p w:rsidR="00856AE3" w:rsidRPr="007F605D" w:rsidRDefault="00856AE3" w:rsidP="006453CD">
            <w:pPr>
              <w:jc w:val="center"/>
            </w:pPr>
            <w:r w:rsidRPr="007F605D">
              <w:rPr>
                <w:rFonts w:hint="eastAsia"/>
              </w:rPr>
              <w:t>0</w:t>
            </w:r>
          </w:p>
        </w:tc>
        <w:tc>
          <w:tcPr>
            <w:tcW w:w="1502" w:type="dxa"/>
            <w:shd w:val="clear" w:color="auto" w:fill="auto"/>
          </w:tcPr>
          <w:p w:rsidR="00856AE3" w:rsidRPr="007F605D" w:rsidRDefault="00856AE3" w:rsidP="006453CD">
            <w:pPr>
              <w:jc w:val="center"/>
            </w:pPr>
            <w:r w:rsidRPr="007F605D">
              <w:rPr>
                <w:rFonts w:hint="eastAsia"/>
              </w:rPr>
              <w:t>580</w:t>
            </w:r>
          </w:p>
        </w:tc>
      </w:tr>
      <w:tr w:rsidR="00856AE3" w:rsidTr="00856AE3">
        <w:trPr>
          <w:trHeight w:val="300"/>
          <w:jc w:val="center"/>
        </w:trPr>
        <w:tc>
          <w:tcPr>
            <w:tcW w:w="1126" w:type="dxa"/>
            <w:shd w:val="clear" w:color="auto" w:fill="EDEDED"/>
          </w:tcPr>
          <w:p w:rsidR="00856AE3" w:rsidRPr="0005342D" w:rsidRDefault="00856AE3" w:rsidP="0005342D">
            <w:pPr>
              <w:rPr>
                <w:b/>
              </w:rPr>
            </w:pPr>
            <w:r w:rsidRPr="0005342D">
              <w:rPr>
                <w:rFonts w:hint="eastAsia"/>
                <w:b/>
              </w:rPr>
              <w:t>云南</w:t>
            </w:r>
          </w:p>
        </w:tc>
        <w:tc>
          <w:tcPr>
            <w:tcW w:w="1076" w:type="dxa"/>
            <w:shd w:val="clear" w:color="auto" w:fill="EDEDED"/>
          </w:tcPr>
          <w:p w:rsidR="00856AE3" w:rsidRPr="007F605D" w:rsidRDefault="00856AE3" w:rsidP="006453CD">
            <w:pPr>
              <w:jc w:val="center"/>
            </w:pPr>
            <w:r w:rsidRPr="007F605D">
              <w:rPr>
                <w:rFonts w:hint="eastAsia"/>
              </w:rPr>
              <w:t>576</w:t>
            </w:r>
          </w:p>
        </w:tc>
        <w:tc>
          <w:tcPr>
            <w:tcW w:w="1076" w:type="dxa"/>
            <w:shd w:val="clear" w:color="auto" w:fill="EDEDED"/>
          </w:tcPr>
          <w:p w:rsidR="00856AE3" w:rsidRPr="007F605D" w:rsidRDefault="00856AE3" w:rsidP="006453CD">
            <w:pPr>
              <w:jc w:val="center"/>
            </w:pPr>
            <w:r w:rsidRPr="007F605D">
              <w:rPr>
                <w:rFonts w:hint="eastAsia"/>
              </w:rPr>
              <w:t>370</w:t>
            </w:r>
          </w:p>
        </w:tc>
        <w:tc>
          <w:tcPr>
            <w:tcW w:w="1076" w:type="dxa"/>
            <w:shd w:val="clear" w:color="auto" w:fill="EDEDED"/>
          </w:tcPr>
          <w:p w:rsidR="00856AE3" w:rsidRPr="007F605D" w:rsidRDefault="00856AE3" w:rsidP="006453CD">
            <w:pPr>
              <w:jc w:val="center"/>
            </w:pPr>
            <w:r w:rsidRPr="007F605D">
              <w:rPr>
                <w:rFonts w:hint="eastAsia"/>
              </w:rPr>
              <w:t>14941</w:t>
            </w:r>
          </w:p>
        </w:tc>
        <w:tc>
          <w:tcPr>
            <w:tcW w:w="1076" w:type="dxa"/>
            <w:shd w:val="clear" w:color="auto" w:fill="EDEDED"/>
          </w:tcPr>
          <w:p w:rsidR="00856AE3" w:rsidRPr="007F605D" w:rsidRDefault="00856AE3" w:rsidP="006453CD">
            <w:pPr>
              <w:jc w:val="center"/>
            </w:pPr>
            <w:r w:rsidRPr="007F605D">
              <w:rPr>
                <w:rFonts w:hint="eastAsia"/>
              </w:rPr>
              <w:t>1623</w:t>
            </w:r>
          </w:p>
        </w:tc>
        <w:tc>
          <w:tcPr>
            <w:tcW w:w="1076" w:type="dxa"/>
            <w:shd w:val="clear" w:color="auto" w:fill="EDEDED"/>
          </w:tcPr>
          <w:p w:rsidR="00856AE3" w:rsidRPr="007F605D" w:rsidRDefault="00856AE3" w:rsidP="006453CD">
            <w:pPr>
              <w:jc w:val="center"/>
            </w:pPr>
            <w:r w:rsidRPr="007F605D">
              <w:rPr>
                <w:rFonts w:hint="eastAsia"/>
              </w:rPr>
              <w:t>128</w:t>
            </w:r>
          </w:p>
        </w:tc>
        <w:tc>
          <w:tcPr>
            <w:tcW w:w="1502" w:type="dxa"/>
            <w:shd w:val="clear" w:color="auto" w:fill="EDEDED"/>
          </w:tcPr>
          <w:p w:rsidR="00856AE3" w:rsidRDefault="00856AE3" w:rsidP="006453CD">
            <w:pPr>
              <w:jc w:val="center"/>
            </w:pPr>
            <w:r w:rsidRPr="007F605D">
              <w:rPr>
                <w:rFonts w:hint="eastAsia"/>
              </w:rPr>
              <w:t>6703</w:t>
            </w:r>
          </w:p>
        </w:tc>
      </w:tr>
    </w:tbl>
    <w:p w:rsidR="00145FF6" w:rsidRDefault="00DD5D83">
      <w:pPr>
        <w:pStyle w:val="a5"/>
        <w:spacing w:after="0"/>
      </w:pPr>
      <w:bookmarkStart w:id="39" w:name="_Toc494063730"/>
      <w:bookmarkEnd w:id="38"/>
      <w:r>
        <w:rPr>
          <w:rFonts w:hint="eastAsia"/>
        </w:rPr>
        <w:t>图</w:t>
      </w:r>
      <w:r>
        <w:rPr>
          <w:rFonts w:hint="eastAsia"/>
        </w:rPr>
        <w:t>1</w:t>
      </w:r>
      <w:r>
        <w:t>2</w:t>
      </w:r>
      <w:r>
        <w:rPr>
          <w:rFonts w:hint="eastAsia"/>
        </w:rPr>
        <w:t>南方区域分省</w:t>
      </w:r>
      <w:r w:rsidR="009E1157">
        <w:rPr>
          <w:rFonts w:hint="eastAsia"/>
        </w:rPr>
        <w:t>（区）</w:t>
      </w:r>
      <w:r>
        <w:rPr>
          <w:rFonts w:hint="eastAsia"/>
        </w:rPr>
        <w:t>电力辅助服务补偿分项费用</w:t>
      </w:r>
      <w:bookmarkEnd w:id="39"/>
      <w:r>
        <w:rPr>
          <w:rFonts w:hint="eastAsia"/>
        </w:rPr>
        <w:t>情况</w:t>
      </w:r>
    </w:p>
    <w:p w:rsidR="00486A36" w:rsidRPr="00486A36" w:rsidRDefault="001708F4" w:rsidP="001708F4">
      <w:pPr>
        <w:pStyle w:val="1"/>
      </w:pPr>
      <w:r>
        <w:rPr>
          <w:rFonts w:hint="eastAsia"/>
        </w:rPr>
        <w:t>有关要求</w:t>
      </w:r>
    </w:p>
    <w:p w:rsidR="00DD43AD" w:rsidRDefault="00DD43AD" w:rsidP="00D47C7B">
      <w:pPr>
        <w:widowControl/>
        <w:spacing w:before="100" w:beforeAutospacing="1" w:line="540" w:lineRule="exact"/>
        <w:ind w:firstLineChars="200" w:firstLine="640"/>
        <w:rPr>
          <w:rFonts w:ascii="Times New Roman" w:eastAsia="仿宋_GB2312" w:hAnsi="Times New Roman"/>
          <w:kern w:val="0"/>
          <w:sz w:val="32"/>
          <w:szCs w:val="32"/>
        </w:rPr>
      </w:pPr>
      <w:r w:rsidRPr="00DD43AD">
        <w:rPr>
          <w:rFonts w:ascii="Times New Roman" w:eastAsia="仿宋_GB2312" w:hAnsi="Times New Roman"/>
          <w:kern w:val="0"/>
          <w:sz w:val="32"/>
          <w:szCs w:val="32"/>
        </w:rPr>
        <w:t>自《国家能源局综合司关于做好电力辅助服务季度情况报送工作的通知》印发以来，总体执行情况良好。为进一步提高工作效率、简化工作流程，</w:t>
      </w:r>
      <w:r w:rsidRPr="00DD43AD">
        <w:rPr>
          <w:rFonts w:ascii="Times New Roman" w:eastAsia="仿宋_GB2312" w:hAnsi="Times New Roman"/>
          <w:kern w:val="0"/>
          <w:sz w:val="32"/>
          <w:szCs w:val="32"/>
        </w:rPr>
        <w:t>2018</w:t>
      </w:r>
      <w:r w:rsidRPr="00DD43AD">
        <w:rPr>
          <w:rFonts w:ascii="Times New Roman" w:eastAsia="仿宋_GB2312" w:hAnsi="Times New Roman"/>
          <w:kern w:val="0"/>
          <w:sz w:val="32"/>
          <w:szCs w:val="32"/>
        </w:rPr>
        <w:t>年起，各派出能源监管机构以半年为周期报送，即每年</w:t>
      </w:r>
      <w:r w:rsidRPr="00DD43AD">
        <w:rPr>
          <w:rFonts w:ascii="Times New Roman" w:eastAsia="仿宋_GB2312" w:hAnsi="Times New Roman"/>
          <w:kern w:val="0"/>
          <w:sz w:val="32"/>
          <w:szCs w:val="32"/>
        </w:rPr>
        <w:t>7</w:t>
      </w:r>
      <w:r w:rsidRPr="00DD43AD">
        <w:rPr>
          <w:rFonts w:ascii="Times New Roman" w:eastAsia="仿宋_GB2312" w:hAnsi="Times New Roman"/>
          <w:kern w:val="0"/>
          <w:sz w:val="32"/>
          <w:szCs w:val="32"/>
        </w:rPr>
        <w:t>月</w:t>
      </w:r>
      <w:r w:rsidRPr="00DD43AD">
        <w:rPr>
          <w:rFonts w:ascii="Times New Roman" w:eastAsia="仿宋_GB2312" w:hAnsi="Times New Roman"/>
          <w:kern w:val="0"/>
          <w:sz w:val="32"/>
          <w:szCs w:val="32"/>
        </w:rPr>
        <w:t>30</w:t>
      </w:r>
      <w:r w:rsidRPr="00DD43AD">
        <w:rPr>
          <w:rFonts w:ascii="Times New Roman" w:eastAsia="仿宋_GB2312" w:hAnsi="Times New Roman"/>
          <w:kern w:val="0"/>
          <w:sz w:val="32"/>
          <w:szCs w:val="32"/>
        </w:rPr>
        <w:t>日前报送本年度</w:t>
      </w:r>
      <w:r w:rsidRPr="00DD43AD">
        <w:rPr>
          <w:rFonts w:ascii="Times New Roman" w:eastAsia="仿宋_GB2312" w:hAnsi="Times New Roman"/>
          <w:kern w:val="0"/>
          <w:sz w:val="32"/>
          <w:szCs w:val="32"/>
        </w:rPr>
        <w:t>1-6</w:t>
      </w:r>
      <w:r w:rsidRPr="00DD43AD">
        <w:rPr>
          <w:rFonts w:ascii="Times New Roman" w:eastAsia="仿宋_GB2312" w:hAnsi="Times New Roman"/>
          <w:kern w:val="0"/>
          <w:sz w:val="32"/>
          <w:szCs w:val="32"/>
        </w:rPr>
        <w:t>月份电力辅助</w:t>
      </w:r>
      <w:r w:rsidRPr="00DD43AD">
        <w:rPr>
          <w:rFonts w:ascii="Times New Roman" w:eastAsia="仿宋_GB2312" w:hAnsi="Times New Roman"/>
          <w:kern w:val="0"/>
          <w:sz w:val="32"/>
          <w:szCs w:val="32"/>
        </w:rPr>
        <w:lastRenderedPageBreak/>
        <w:t>服务情况报告、次年</w:t>
      </w:r>
      <w:r w:rsidRPr="00DD43AD">
        <w:rPr>
          <w:rFonts w:ascii="Times New Roman" w:eastAsia="仿宋_GB2312" w:hAnsi="Times New Roman"/>
          <w:kern w:val="0"/>
          <w:sz w:val="32"/>
          <w:szCs w:val="32"/>
        </w:rPr>
        <w:t>1</w:t>
      </w:r>
      <w:r w:rsidRPr="00DD43AD">
        <w:rPr>
          <w:rFonts w:ascii="Times New Roman" w:eastAsia="仿宋_GB2312" w:hAnsi="Times New Roman"/>
          <w:kern w:val="0"/>
          <w:sz w:val="32"/>
          <w:szCs w:val="32"/>
        </w:rPr>
        <w:t>月</w:t>
      </w:r>
      <w:r w:rsidRPr="00DD43AD">
        <w:rPr>
          <w:rFonts w:ascii="Times New Roman" w:eastAsia="仿宋_GB2312" w:hAnsi="Times New Roman"/>
          <w:kern w:val="0"/>
          <w:sz w:val="32"/>
          <w:szCs w:val="32"/>
        </w:rPr>
        <w:t>30</w:t>
      </w:r>
      <w:r w:rsidRPr="00DD43AD">
        <w:rPr>
          <w:rFonts w:ascii="Times New Roman" w:eastAsia="仿宋_GB2312" w:hAnsi="Times New Roman"/>
          <w:kern w:val="0"/>
          <w:sz w:val="32"/>
          <w:szCs w:val="32"/>
        </w:rPr>
        <w:t>日前报送上年</w:t>
      </w:r>
      <w:r w:rsidRPr="00DD43AD">
        <w:rPr>
          <w:rFonts w:ascii="Times New Roman" w:eastAsia="仿宋_GB2312" w:hAnsi="Times New Roman"/>
          <w:kern w:val="0"/>
          <w:sz w:val="32"/>
          <w:szCs w:val="32"/>
        </w:rPr>
        <w:t>7-12</w:t>
      </w:r>
      <w:r w:rsidRPr="00DD43AD">
        <w:rPr>
          <w:rFonts w:ascii="Times New Roman" w:eastAsia="仿宋_GB2312" w:hAnsi="Times New Roman"/>
          <w:kern w:val="0"/>
          <w:sz w:val="32"/>
          <w:szCs w:val="32"/>
        </w:rPr>
        <w:t>月份电力辅助服务情况报告，报送具体内容要求及附表不变。</w:t>
      </w:r>
    </w:p>
    <w:p w:rsidR="00D47C7B" w:rsidRPr="00DD43AD" w:rsidRDefault="00D47C7B" w:rsidP="00D47C7B">
      <w:pPr>
        <w:widowControl/>
        <w:spacing w:before="100" w:beforeAutospacing="1" w:line="540" w:lineRule="exact"/>
        <w:ind w:firstLineChars="200" w:firstLine="640"/>
        <w:rPr>
          <w:rFonts w:ascii="Times New Roman" w:eastAsia="仿宋_GB2312" w:hAnsi="Times New Roman"/>
          <w:kern w:val="0"/>
          <w:sz w:val="32"/>
          <w:szCs w:val="32"/>
        </w:rPr>
      </w:pPr>
    </w:p>
    <w:p w:rsidR="00145FF6" w:rsidRPr="00DD43AD" w:rsidRDefault="00145FF6" w:rsidP="00D47C7B">
      <w:pPr>
        <w:spacing w:line="588" w:lineRule="exact"/>
        <w:rPr>
          <w:rFonts w:ascii="Times New Roman" w:hAnsi="Times New Roman"/>
        </w:rPr>
      </w:pPr>
    </w:p>
    <w:p w:rsidR="00CA3890" w:rsidRPr="00D47C7B" w:rsidRDefault="00DD5D83" w:rsidP="00D47C7B">
      <w:pPr>
        <w:pStyle w:val="a5"/>
        <w:spacing w:after="0" w:line="588" w:lineRule="exact"/>
        <w:ind w:firstLine="640"/>
        <w:jc w:val="both"/>
        <w:rPr>
          <w:rFonts w:eastAsia="仿宋_GB2312"/>
          <w:bCs w:val="0"/>
          <w:smallCaps w:val="0"/>
          <w:color w:val="auto"/>
          <w:sz w:val="32"/>
          <w:szCs w:val="32"/>
        </w:rPr>
      </w:pPr>
      <w:r w:rsidRPr="00D47C7B">
        <w:rPr>
          <w:rFonts w:eastAsia="仿宋_GB2312"/>
          <w:bCs w:val="0"/>
          <w:smallCaps w:val="0"/>
          <w:color w:val="auto"/>
          <w:sz w:val="32"/>
          <w:szCs w:val="32"/>
        </w:rPr>
        <w:t>附件：</w:t>
      </w:r>
      <w:r w:rsidRPr="00D47C7B">
        <w:rPr>
          <w:rFonts w:eastAsia="仿宋_GB2312"/>
          <w:bCs w:val="0"/>
          <w:smallCaps w:val="0"/>
          <w:color w:val="auto"/>
          <w:sz w:val="32"/>
          <w:szCs w:val="32"/>
        </w:rPr>
        <w:t>2017</w:t>
      </w:r>
      <w:r w:rsidRPr="00D47C7B">
        <w:rPr>
          <w:rFonts w:eastAsia="仿宋_GB2312"/>
          <w:bCs w:val="0"/>
          <w:smallCaps w:val="0"/>
          <w:color w:val="auto"/>
          <w:sz w:val="32"/>
          <w:szCs w:val="32"/>
        </w:rPr>
        <w:t>年</w:t>
      </w:r>
      <w:r w:rsidR="003650CB" w:rsidRPr="00D47C7B">
        <w:rPr>
          <w:rFonts w:eastAsia="仿宋_GB2312"/>
          <w:bCs w:val="0"/>
          <w:smallCaps w:val="0"/>
          <w:color w:val="auto"/>
          <w:sz w:val="32"/>
          <w:szCs w:val="32"/>
        </w:rPr>
        <w:t>四季度</w:t>
      </w:r>
      <w:r w:rsidRPr="00D47C7B">
        <w:rPr>
          <w:rFonts w:eastAsia="仿宋_GB2312"/>
          <w:bCs w:val="0"/>
          <w:smallCaps w:val="0"/>
          <w:color w:val="auto"/>
          <w:sz w:val="32"/>
          <w:szCs w:val="32"/>
        </w:rPr>
        <w:t>电力辅助服务补偿基本情况表</w:t>
      </w:r>
    </w:p>
    <w:p w:rsidR="00D47C7B" w:rsidRDefault="00D47C7B" w:rsidP="00D47C7B">
      <w:pPr>
        <w:spacing w:line="588" w:lineRule="exact"/>
        <w:rPr>
          <w:rFonts w:ascii="Times New Roman" w:eastAsia="仿宋_GB2312" w:hAnsi="Times New Roman"/>
          <w:kern w:val="0"/>
          <w:sz w:val="32"/>
          <w:szCs w:val="32"/>
        </w:rPr>
      </w:pPr>
    </w:p>
    <w:p w:rsidR="00D47C7B" w:rsidRDefault="00D47C7B" w:rsidP="00D47C7B">
      <w:pPr>
        <w:spacing w:line="588" w:lineRule="exact"/>
        <w:rPr>
          <w:rFonts w:ascii="Times New Roman" w:eastAsia="仿宋_GB2312" w:hAnsi="Times New Roman"/>
          <w:kern w:val="0"/>
          <w:sz w:val="32"/>
          <w:szCs w:val="32"/>
        </w:rPr>
      </w:pPr>
    </w:p>
    <w:p w:rsidR="00D47C7B" w:rsidRDefault="00D47C7B" w:rsidP="00D47C7B">
      <w:pPr>
        <w:spacing w:line="588" w:lineRule="exact"/>
        <w:ind w:firstLineChars="1800" w:firstLine="5760"/>
        <w:rPr>
          <w:rFonts w:ascii="Times New Roman" w:eastAsia="仿宋_GB2312" w:hAnsi="Times New Roman"/>
          <w:kern w:val="0"/>
          <w:sz w:val="32"/>
          <w:szCs w:val="32"/>
        </w:rPr>
      </w:pPr>
      <w:r>
        <w:rPr>
          <w:rFonts w:ascii="Times New Roman" w:eastAsia="仿宋_GB2312" w:hAnsi="Times New Roman" w:hint="eastAsia"/>
          <w:kern w:val="0"/>
          <w:sz w:val="32"/>
          <w:szCs w:val="32"/>
        </w:rPr>
        <w:t>国家</w:t>
      </w:r>
      <w:r>
        <w:rPr>
          <w:rFonts w:ascii="Times New Roman" w:eastAsia="仿宋_GB2312" w:hAnsi="Times New Roman"/>
          <w:kern w:val="0"/>
          <w:sz w:val="32"/>
          <w:szCs w:val="32"/>
        </w:rPr>
        <w:t>能源局</w:t>
      </w:r>
      <w:r>
        <w:rPr>
          <w:rFonts w:ascii="Times New Roman" w:eastAsia="仿宋_GB2312" w:hAnsi="Times New Roman" w:hint="eastAsia"/>
          <w:kern w:val="0"/>
          <w:sz w:val="32"/>
          <w:szCs w:val="32"/>
        </w:rPr>
        <w:t>综合司</w:t>
      </w:r>
    </w:p>
    <w:p w:rsidR="00D47C7B" w:rsidRDefault="00D47C7B" w:rsidP="00D47C7B">
      <w:pPr>
        <w:spacing w:line="588" w:lineRule="exact"/>
        <w:ind w:firstLineChars="1800" w:firstLine="5760"/>
        <w:rPr>
          <w:rFonts w:ascii="Times New Roman" w:eastAsia="仿宋_GB2312" w:hAnsi="Times New Roman"/>
          <w:kern w:val="0"/>
          <w:sz w:val="32"/>
          <w:szCs w:val="32"/>
        </w:rPr>
      </w:pPr>
      <w:r>
        <w:rPr>
          <w:rFonts w:ascii="Times New Roman" w:eastAsia="仿宋_GB2312" w:hAnsi="Times New Roman" w:hint="eastAsia"/>
          <w:kern w:val="0"/>
          <w:sz w:val="32"/>
          <w:szCs w:val="32"/>
        </w:rPr>
        <w:t>2018</w:t>
      </w:r>
      <w:r>
        <w:rPr>
          <w:rFonts w:ascii="Times New Roman" w:eastAsia="仿宋_GB2312" w:hAnsi="Times New Roman" w:hint="eastAsia"/>
          <w:kern w:val="0"/>
          <w:sz w:val="32"/>
          <w:szCs w:val="32"/>
        </w:rPr>
        <w:t>年</w:t>
      </w:r>
      <w:r>
        <w:rPr>
          <w:rFonts w:ascii="Times New Roman" w:eastAsia="仿宋_GB2312" w:hAnsi="Times New Roman" w:hint="eastAsia"/>
          <w:kern w:val="0"/>
          <w:sz w:val="32"/>
          <w:szCs w:val="32"/>
        </w:rPr>
        <w:t>4</w:t>
      </w:r>
      <w:r>
        <w:rPr>
          <w:rFonts w:ascii="Times New Roman" w:eastAsia="仿宋_GB2312" w:hAnsi="Times New Roman" w:hint="eastAsia"/>
          <w:kern w:val="0"/>
          <w:sz w:val="32"/>
          <w:szCs w:val="32"/>
        </w:rPr>
        <w:t>月</w:t>
      </w:r>
      <w:r>
        <w:rPr>
          <w:rFonts w:ascii="Times New Roman" w:eastAsia="仿宋_GB2312" w:hAnsi="Times New Roman" w:hint="eastAsia"/>
          <w:kern w:val="0"/>
          <w:sz w:val="32"/>
          <w:szCs w:val="32"/>
        </w:rPr>
        <w:t>23</w:t>
      </w:r>
      <w:r>
        <w:rPr>
          <w:rFonts w:ascii="Times New Roman" w:eastAsia="仿宋_GB2312" w:hAnsi="Times New Roman" w:hint="eastAsia"/>
          <w:kern w:val="0"/>
          <w:sz w:val="32"/>
          <w:szCs w:val="32"/>
        </w:rPr>
        <w:t>日</w:t>
      </w:r>
    </w:p>
    <w:p w:rsidR="00D47C7B" w:rsidRDefault="00D47C7B" w:rsidP="00D47C7B">
      <w:pPr>
        <w:spacing w:line="588" w:lineRule="exact"/>
        <w:rPr>
          <w:rFonts w:ascii="Times New Roman" w:eastAsia="仿宋_GB2312" w:hAnsi="Times New Roman"/>
          <w:kern w:val="0"/>
          <w:sz w:val="32"/>
          <w:szCs w:val="32"/>
        </w:rPr>
      </w:pPr>
    </w:p>
    <w:p w:rsidR="00D47C7B" w:rsidRPr="00D47C7B" w:rsidRDefault="00D47C7B" w:rsidP="00D47C7B">
      <w:pPr>
        <w:spacing w:line="588" w:lineRule="exact"/>
        <w:ind w:firstLineChars="200" w:firstLine="640"/>
        <w:rPr>
          <w:rFonts w:ascii="Times New Roman" w:eastAsia="仿宋_GB2312" w:hAnsi="Times New Roman"/>
          <w:kern w:val="0"/>
          <w:sz w:val="32"/>
          <w:szCs w:val="32"/>
        </w:rPr>
      </w:pPr>
      <w:bookmarkStart w:id="40" w:name="_GoBack"/>
      <w:bookmarkEnd w:id="40"/>
      <w:r>
        <w:rPr>
          <w:rFonts w:ascii="Times New Roman" w:eastAsia="仿宋_GB2312" w:hAnsi="Times New Roman" w:hint="eastAsia"/>
          <w:kern w:val="0"/>
          <w:sz w:val="32"/>
          <w:szCs w:val="32"/>
        </w:rPr>
        <w:t>（主动</w:t>
      </w:r>
      <w:r>
        <w:rPr>
          <w:rFonts w:ascii="Times New Roman" w:eastAsia="仿宋_GB2312" w:hAnsi="Times New Roman"/>
          <w:kern w:val="0"/>
          <w:sz w:val="32"/>
          <w:szCs w:val="32"/>
        </w:rPr>
        <w:t>公开</w:t>
      </w:r>
      <w:r>
        <w:rPr>
          <w:rFonts w:ascii="Times New Roman" w:eastAsia="仿宋_GB2312" w:hAnsi="Times New Roman" w:hint="eastAsia"/>
          <w:kern w:val="0"/>
          <w:sz w:val="32"/>
          <w:szCs w:val="32"/>
        </w:rPr>
        <w:t>）</w:t>
      </w:r>
    </w:p>
    <w:p w:rsidR="00D47C7B" w:rsidRPr="00D47C7B" w:rsidRDefault="00D47C7B" w:rsidP="00D47C7B">
      <w:pPr>
        <w:rPr>
          <w:rFonts w:ascii="Times New Roman" w:eastAsia="仿宋_GB2312" w:hAnsi="Times New Roman"/>
          <w:kern w:val="0"/>
          <w:sz w:val="32"/>
          <w:szCs w:val="32"/>
        </w:rPr>
      </w:pPr>
    </w:p>
    <w:p w:rsidR="00D47C7B" w:rsidRPr="00D47C7B" w:rsidRDefault="00D47C7B" w:rsidP="00D47C7B">
      <w:pPr>
        <w:rPr>
          <w:rFonts w:ascii="Times New Roman" w:eastAsia="仿宋_GB2312" w:hAnsi="Times New Roman"/>
          <w:kern w:val="0"/>
          <w:sz w:val="32"/>
          <w:szCs w:val="32"/>
        </w:rPr>
      </w:pPr>
    </w:p>
    <w:p w:rsidR="00D47C7B" w:rsidRPr="00D47C7B" w:rsidRDefault="00D47C7B" w:rsidP="00D47C7B">
      <w:pPr>
        <w:rPr>
          <w:rFonts w:ascii="Times New Roman" w:eastAsia="仿宋_GB2312" w:hAnsi="Times New Roman"/>
          <w:kern w:val="0"/>
          <w:sz w:val="32"/>
          <w:szCs w:val="32"/>
        </w:rPr>
      </w:pPr>
    </w:p>
    <w:p w:rsidR="00D47C7B" w:rsidRPr="00D47C7B" w:rsidRDefault="00D47C7B" w:rsidP="00D47C7B">
      <w:pPr>
        <w:rPr>
          <w:rFonts w:ascii="Times New Roman" w:eastAsia="仿宋_GB2312" w:hAnsi="Times New Roman"/>
          <w:kern w:val="0"/>
          <w:sz w:val="32"/>
          <w:szCs w:val="32"/>
        </w:rPr>
      </w:pPr>
    </w:p>
    <w:p w:rsidR="00D47C7B" w:rsidRPr="00D47C7B" w:rsidRDefault="00D47C7B" w:rsidP="00D47C7B">
      <w:pPr>
        <w:rPr>
          <w:rFonts w:ascii="Times New Roman" w:eastAsia="仿宋_GB2312" w:hAnsi="Times New Roman"/>
          <w:kern w:val="0"/>
          <w:sz w:val="32"/>
          <w:szCs w:val="32"/>
        </w:rPr>
      </w:pPr>
    </w:p>
    <w:p w:rsidR="00D47C7B" w:rsidRPr="00D47C7B" w:rsidRDefault="00D47C7B" w:rsidP="00D47C7B">
      <w:pPr>
        <w:rPr>
          <w:rFonts w:ascii="Times New Roman" w:eastAsia="仿宋_GB2312" w:hAnsi="Times New Roman"/>
          <w:kern w:val="0"/>
          <w:sz w:val="32"/>
          <w:szCs w:val="32"/>
        </w:rPr>
      </w:pPr>
    </w:p>
    <w:p w:rsidR="00CA3890" w:rsidRPr="00CA3890" w:rsidRDefault="00CA3890" w:rsidP="00CA3890">
      <w:pPr>
        <w:pageBreakBefore/>
        <w:widowControl/>
        <w:jc w:val="left"/>
        <w:rPr>
          <w:rFonts w:ascii="Times New Roman" w:eastAsia="黑体" w:hAnsi="Times New Roman"/>
          <w:bCs/>
          <w:smallCaps/>
          <w:color w:val="000000"/>
          <w:kern w:val="0"/>
          <w:sz w:val="28"/>
          <w:szCs w:val="28"/>
        </w:rPr>
      </w:pPr>
      <w:r w:rsidRPr="00CA3890">
        <w:rPr>
          <w:rFonts w:ascii="Times New Roman" w:eastAsia="黑体" w:hAnsi="Times New Roman" w:hint="eastAsia"/>
          <w:bCs/>
          <w:smallCaps/>
          <w:color w:val="000000"/>
          <w:kern w:val="0"/>
          <w:sz w:val="28"/>
          <w:szCs w:val="28"/>
        </w:rPr>
        <w:lastRenderedPageBreak/>
        <w:t>附件</w:t>
      </w:r>
    </w:p>
    <w:p w:rsidR="00CA3890" w:rsidRPr="00CA3890" w:rsidRDefault="00CA3890" w:rsidP="00CA3890">
      <w:pPr>
        <w:widowControl/>
        <w:ind w:firstLine="640"/>
        <w:jc w:val="center"/>
        <w:rPr>
          <w:rFonts w:ascii="Times New Roman" w:eastAsia="黑体" w:hAnsi="Times New Roman"/>
          <w:bCs/>
          <w:smallCaps/>
          <w:color w:val="000000"/>
          <w:kern w:val="0"/>
          <w:sz w:val="28"/>
          <w:szCs w:val="28"/>
        </w:rPr>
      </w:pPr>
      <w:r w:rsidRPr="00CA3890">
        <w:rPr>
          <w:rFonts w:ascii="Times New Roman" w:eastAsia="黑体" w:hAnsi="Times New Roman" w:hint="eastAsia"/>
          <w:bCs/>
          <w:smallCaps/>
          <w:color w:val="000000"/>
          <w:kern w:val="0"/>
          <w:sz w:val="28"/>
          <w:szCs w:val="28"/>
        </w:rPr>
        <w:t>2017</w:t>
      </w:r>
      <w:r w:rsidRPr="00CA3890">
        <w:rPr>
          <w:rFonts w:ascii="Times New Roman" w:eastAsia="黑体" w:hAnsi="Times New Roman" w:hint="eastAsia"/>
          <w:bCs/>
          <w:smallCaps/>
          <w:color w:val="000000"/>
          <w:kern w:val="0"/>
          <w:sz w:val="28"/>
          <w:szCs w:val="28"/>
        </w:rPr>
        <w:t>年</w:t>
      </w:r>
      <w:r w:rsidR="00316BF7">
        <w:rPr>
          <w:rFonts w:ascii="Times New Roman" w:eastAsia="黑体" w:hAnsi="Times New Roman" w:hint="eastAsia"/>
          <w:bCs/>
          <w:smallCaps/>
          <w:color w:val="000000"/>
          <w:kern w:val="0"/>
          <w:sz w:val="28"/>
          <w:szCs w:val="28"/>
        </w:rPr>
        <w:t>四</w:t>
      </w:r>
      <w:r w:rsidRPr="00CA3890">
        <w:rPr>
          <w:rFonts w:ascii="Times New Roman" w:eastAsia="黑体" w:hAnsi="Times New Roman" w:hint="eastAsia"/>
          <w:bCs/>
          <w:smallCaps/>
          <w:color w:val="000000"/>
          <w:kern w:val="0"/>
          <w:sz w:val="28"/>
          <w:szCs w:val="28"/>
        </w:rPr>
        <w:t>季度电力辅助服务补偿基本情况统计表</w:t>
      </w:r>
    </w:p>
    <w:p w:rsidR="00CA3890" w:rsidRPr="00CA3890" w:rsidRDefault="00CA3890" w:rsidP="00CA3890">
      <w:pPr>
        <w:jc w:val="right"/>
        <w:rPr>
          <w:rFonts w:ascii="黑体" w:eastAsia="黑体" w:hAnsi="黑体"/>
        </w:rPr>
      </w:pPr>
      <w:r w:rsidRPr="00CA3890">
        <w:rPr>
          <w:rFonts w:ascii="黑体" w:eastAsia="黑体" w:hAnsi="黑体" w:hint="eastAsia"/>
        </w:rPr>
        <w:t>单位：家、万千瓦、万元、%</w:t>
      </w:r>
    </w:p>
    <w:tbl>
      <w:tblPr>
        <w:tblW w:w="9389" w:type="dxa"/>
        <w:tblCellMar>
          <w:top w:w="15" w:type="dxa"/>
          <w:left w:w="15" w:type="dxa"/>
          <w:bottom w:w="15" w:type="dxa"/>
          <w:right w:w="15" w:type="dxa"/>
        </w:tblCellMar>
        <w:tblLook w:val="04A0"/>
      </w:tblPr>
      <w:tblGrid>
        <w:gridCol w:w="755"/>
        <w:gridCol w:w="877"/>
        <w:gridCol w:w="727"/>
        <w:gridCol w:w="743"/>
        <w:gridCol w:w="841"/>
        <w:gridCol w:w="800"/>
        <w:gridCol w:w="1004"/>
        <w:gridCol w:w="836"/>
        <w:gridCol w:w="836"/>
        <w:gridCol w:w="985"/>
        <w:gridCol w:w="985"/>
      </w:tblGrid>
      <w:tr w:rsidR="00CA3890" w:rsidRPr="00CA3890" w:rsidTr="002A4EDD">
        <w:trPr>
          <w:trHeight w:val="222"/>
        </w:trPr>
        <w:tc>
          <w:tcPr>
            <w:tcW w:w="755" w:type="dxa"/>
            <w:vMerge w:val="restart"/>
            <w:tcBorders>
              <w:top w:val="single" w:sz="12" w:space="0" w:color="000000"/>
              <w:left w:val="single" w:sz="12" w:space="0" w:color="000000"/>
              <w:right w:val="single" w:sz="12" w:space="0" w:color="000000"/>
            </w:tcBorders>
            <w:shd w:val="clear" w:color="auto" w:fill="FFFFFF"/>
            <w:vAlign w:val="center"/>
          </w:tcPr>
          <w:p w:rsidR="00CA3890" w:rsidRPr="00CA3890" w:rsidRDefault="00CA3890" w:rsidP="00CA3890">
            <w:pPr>
              <w:widowControl/>
              <w:jc w:val="center"/>
              <w:textAlignment w:val="center"/>
              <w:rPr>
                <w:rFonts w:ascii="宋体" w:eastAsia="宋体" w:hAnsi="宋体" w:cs="宋体"/>
                <w:color w:val="000000"/>
                <w:sz w:val="20"/>
                <w:szCs w:val="20"/>
              </w:rPr>
            </w:pPr>
            <w:r w:rsidRPr="00CA3890">
              <w:rPr>
                <w:rFonts w:ascii="宋体" w:eastAsia="宋体" w:hAnsi="宋体" w:cs="宋体" w:hint="eastAsia"/>
                <w:color w:val="000000"/>
                <w:kern w:val="0"/>
                <w:sz w:val="20"/>
                <w:szCs w:val="20"/>
              </w:rPr>
              <w:t>区域</w:t>
            </w:r>
          </w:p>
        </w:tc>
        <w:tc>
          <w:tcPr>
            <w:tcW w:w="877" w:type="dxa"/>
            <w:vMerge w:val="restart"/>
            <w:tcBorders>
              <w:top w:val="single" w:sz="12" w:space="0" w:color="000000"/>
              <w:left w:val="single" w:sz="12" w:space="0" w:color="000000"/>
              <w:right w:val="single" w:sz="12" w:space="0" w:color="000000"/>
            </w:tcBorders>
            <w:shd w:val="clear" w:color="auto" w:fill="FFFFFF"/>
            <w:vAlign w:val="center"/>
          </w:tcPr>
          <w:p w:rsidR="00CA3890" w:rsidRPr="00CA3890" w:rsidRDefault="00CA3890" w:rsidP="00CA3890">
            <w:pPr>
              <w:widowControl/>
              <w:jc w:val="center"/>
              <w:textAlignment w:val="center"/>
              <w:rPr>
                <w:rFonts w:ascii="宋体" w:eastAsia="宋体" w:hAnsi="宋体" w:cs="宋体"/>
                <w:color w:val="000000"/>
                <w:sz w:val="20"/>
                <w:szCs w:val="20"/>
              </w:rPr>
            </w:pPr>
            <w:r w:rsidRPr="00CA3890">
              <w:rPr>
                <w:rFonts w:ascii="宋体" w:eastAsia="宋体" w:hAnsi="宋体" w:cs="宋体" w:hint="eastAsia"/>
                <w:color w:val="000000"/>
                <w:kern w:val="0"/>
                <w:sz w:val="20"/>
                <w:szCs w:val="20"/>
              </w:rPr>
              <w:t>省份</w:t>
            </w:r>
          </w:p>
        </w:tc>
        <w:tc>
          <w:tcPr>
            <w:tcW w:w="727" w:type="dxa"/>
            <w:vMerge w:val="restart"/>
            <w:tcBorders>
              <w:top w:val="single" w:sz="12" w:space="0" w:color="000000"/>
              <w:right w:val="single" w:sz="12" w:space="0" w:color="000000"/>
            </w:tcBorders>
            <w:shd w:val="clear" w:color="auto" w:fill="FFFFFF"/>
            <w:vAlign w:val="center"/>
          </w:tcPr>
          <w:p w:rsidR="00CA3890" w:rsidRPr="00CA3890" w:rsidRDefault="00CA3890" w:rsidP="00CA3890">
            <w:pPr>
              <w:widowControl/>
              <w:jc w:val="center"/>
              <w:textAlignment w:val="center"/>
              <w:rPr>
                <w:rFonts w:ascii="宋体" w:eastAsia="宋体" w:hAnsi="宋体" w:cs="宋体"/>
                <w:color w:val="000000"/>
                <w:sz w:val="20"/>
                <w:szCs w:val="20"/>
              </w:rPr>
            </w:pPr>
            <w:r w:rsidRPr="00CA3890">
              <w:rPr>
                <w:rFonts w:ascii="宋体" w:eastAsia="宋体" w:hAnsi="宋体" w:cs="宋体" w:hint="eastAsia"/>
                <w:color w:val="000000"/>
                <w:kern w:val="0"/>
                <w:sz w:val="20"/>
                <w:szCs w:val="20"/>
              </w:rPr>
              <w:t>发电企业数量</w:t>
            </w:r>
          </w:p>
        </w:tc>
        <w:tc>
          <w:tcPr>
            <w:tcW w:w="743" w:type="dxa"/>
            <w:vMerge w:val="restart"/>
            <w:tcBorders>
              <w:top w:val="single" w:sz="12" w:space="0" w:color="000000"/>
              <w:right w:val="single" w:sz="12" w:space="0" w:color="000000"/>
            </w:tcBorders>
            <w:shd w:val="clear" w:color="auto" w:fill="FFFFFF"/>
            <w:vAlign w:val="center"/>
          </w:tcPr>
          <w:p w:rsidR="00CA3890" w:rsidRPr="00CA3890" w:rsidRDefault="00CA3890" w:rsidP="00CA3890">
            <w:pPr>
              <w:widowControl/>
              <w:jc w:val="center"/>
              <w:textAlignment w:val="center"/>
              <w:rPr>
                <w:rFonts w:ascii="宋体" w:eastAsia="宋体" w:hAnsi="宋体" w:cs="宋体"/>
                <w:color w:val="000000"/>
                <w:sz w:val="20"/>
                <w:szCs w:val="20"/>
              </w:rPr>
            </w:pPr>
            <w:r w:rsidRPr="00CA3890">
              <w:rPr>
                <w:rFonts w:ascii="宋体" w:eastAsia="宋体" w:hAnsi="宋体" w:cs="宋体" w:hint="eastAsia"/>
                <w:color w:val="000000"/>
                <w:kern w:val="0"/>
                <w:sz w:val="20"/>
                <w:szCs w:val="20"/>
              </w:rPr>
              <w:t>装机</w:t>
            </w:r>
          </w:p>
          <w:p w:rsidR="00CA3890" w:rsidRPr="00CA3890" w:rsidRDefault="00CA3890" w:rsidP="00CA3890">
            <w:pPr>
              <w:widowControl/>
              <w:jc w:val="center"/>
              <w:textAlignment w:val="center"/>
              <w:rPr>
                <w:rFonts w:ascii="宋体" w:eastAsia="宋体" w:hAnsi="宋体" w:cs="宋体"/>
                <w:color w:val="000000"/>
                <w:sz w:val="20"/>
                <w:szCs w:val="20"/>
              </w:rPr>
            </w:pPr>
            <w:r w:rsidRPr="00CA3890">
              <w:rPr>
                <w:rFonts w:ascii="宋体" w:eastAsia="宋体" w:hAnsi="宋体" w:cs="宋体" w:hint="eastAsia"/>
                <w:color w:val="000000"/>
                <w:kern w:val="0"/>
                <w:sz w:val="20"/>
                <w:szCs w:val="20"/>
              </w:rPr>
              <w:t>容量</w:t>
            </w:r>
          </w:p>
        </w:tc>
        <w:tc>
          <w:tcPr>
            <w:tcW w:w="841" w:type="dxa"/>
            <w:vMerge w:val="restart"/>
            <w:tcBorders>
              <w:top w:val="single" w:sz="12" w:space="0" w:color="000000"/>
              <w:left w:val="single" w:sz="12" w:space="0" w:color="000000"/>
              <w:right w:val="single" w:sz="12" w:space="0" w:color="000000"/>
            </w:tcBorders>
            <w:shd w:val="clear" w:color="auto" w:fill="FFFFFF"/>
            <w:vAlign w:val="center"/>
          </w:tcPr>
          <w:p w:rsidR="00CA3890" w:rsidRPr="00CA3890" w:rsidRDefault="00CA3890" w:rsidP="00CA3890">
            <w:pPr>
              <w:widowControl/>
              <w:jc w:val="center"/>
              <w:textAlignment w:val="center"/>
              <w:rPr>
                <w:rFonts w:ascii="宋体" w:eastAsia="宋体" w:hAnsi="宋体" w:cs="宋体"/>
                <w:color w:val="000000"/>
                <w:kern w:val="0"/>
                <w:sz w:val="20"/>
                <w:szCs w:val="20"/>
              </w:rPr>
            </w:pPr>
            <w:r w:rsidRPr="00CA3890">
              <w:rPr>
                <w:rFonts w:ascii="宋体" w:eastAsia="宋体" w:hAnsi="宋体" w:cs="宋体" w:hint="eastAsia"/>
                <w:color w:val="000000"/>
                <w:kern w:val="0"/>
                <w:sz w:val="20"/>
                <w:szCs w:val="20"/>
              </w:rPr>
              <w:t>总补偿</w:t>
            </w:r>
          </w:p>
          <w:p w:rsidR="00CA3890" w:rsidRPr="00CA3890" w:rsidRDefault="00CA3890" w:rsidP="00CA3890">
            <w:pPr>
              <w:widowControl/>
              <w:jc w:val="center"/>
              <w:textAlignment w:val="center"/>
              <w:rPr>
                <w:rFonts w:ascii="宋体" w:eastAsia="宋体" w:hAnsi="宋体" w:cs="宋体"/>
                <w:color w:val="000000"/>
                <w:kern w:val="0"/>
                <w:sz w:val="20"/>
                <w:szCs w:val="20"/>
              </w:rPr>
            </w:pPr>
            <w:r w:rsidRPr="00CA3890">
              <w:rPr>
                <w:rFonts w:ascii="宋体" w:eastAsia="宋体" w:hAnsi="宋体" w:cs="宋体" w:hint="eastAsia"/>
                <w:color w:val="000000"/>
                <w:kern w:val="0"/>
                <w:sz w:val="20"/>
                <w:szCs w:val="20"/>
              </w:rPr>
              <w:t>费用</w:t>
            </w:r>
          </w:p>
        </w:tc>
        <w:tc>
          <w:tcPr>
            <w:tcW w:w="4461" w:type="dxa"/>
            <w:gridSpan w:val="5"/>
            <w:tcBorders>
              <w:top w:val="single" w:sz="12" w:space="0" w:color="000000"/>
              <w:right w:val="single" w:sz="12" w:space="0" w:color="000000"/>
            </w:tcBorders>
            <w:shd w:val="clear" w:color="auto" w:fill="FFFFFF"/>
            <w:vAlign w:val="center"/>
          </w:tcPr>
          <w:p w:rsidR="00CA3890" w:rsidRPr="00CA3890" w:rsidRDefault="00CA3890" w:rsidP="00CA3890">
            <w:pPr>
              <w:widowControl/>
              <w:jc w:val="center"/>
              <w:textAlignment w:val="center"/>
              <w:rPr>
                <w:rFonts w:ascii="宋体" w:eastAsia="宋体" w:hAnsi="宋体" w:cs="宋体"/>
                <w:color w:val="000000"/>
                <w:sz w:val="20"/>
                <w:szCs w:val="20"/>
              </w:rPr>
            </w:pPr>
            <w:r w:rsidRPr="00CA3890">
              <w:rPr>
                <w:rFonts w:ascii="宋体" w:eastAsia="宋体" w:hAnsi="宋体" w:cs="宋体" w:hint="eastAsia"/>
                <w:color w:val="000000"/>
                <w:kern w:val="0"/>
                <w:sz w:val="20"/>
                <w:szCs w:val="20"/>
              </w:rPr>
              <w:t>补偿费用占比</w:t>
            </w:r>
          </w:p>
        </w:tc>
        <w:tc>
          <w:tcPr>
            <w:tcW w:w="985" w:type="dxa"/>
            <w:vMerge w:val="restart"/>
            <w:tcBorders>
              <w:top w:val="single" w:sz="12" w:space="0" w:color="000000"/>
              <w:right w:val="single" w:sz="12" w:space="0" w:color="000000"/>
            </w:tcBorders>
            <w:shd w:val="clear" w:color="auto" w:fill="FFFFFF"/>
            <w:vAlign w:val="center"/>
          </w:tcPr>
          <w:p w:rsidR="00CA3890" w:rsidRPr="00CA3890" w:rsidRDefault="00CA3890" w:rsidP="00CA3890">
            <w:pPr>
              <w:widowControl/>
              <w:jc w:val="center"/>
              <w:textAlignment w:val="center"/>
              <w:rPr>
                <w:rFonts w:ascii="宋体" w:eastAsia="宋体" w:hAnsi="宋体" w:cs="宋体"/>
                <w:color w:val="000000"/>
                <w:sz w:val="20"/>
                <w:szCs w:val="20"/>
              </w:rPr>
            </w:pPr>
            <w:r w:rsidRPr="00CA3890">
              <w:rPr>
                <w:rFonts w:ascii="宋体" w:eastAsia="宋体" w:hAnsi="宋体" w:cs="宋体" w:hint="eastAsia"/>
                <w:color w:val="000000"/>
                <w:kern w:val="0"/>
                <w:sz w:val="20"/>
                <w:szCs w:val="20"/>
              </w:rPr>
              <w:t>总补偿费用占上网电费比重</w:t>
            </w:r>
          </w:p>
        </w:tc>
      </w:tr>
      <w:tr w:rsidR="00CA3890" w:rsidRPr="00CA3890" w:rsidTr="00CA3890">
        <w:trPr>
          <w:trHeight w:val="35"/>
        </w:trPr>
        <w:tc>
          <w:tcPr>
            <w:tcW w:w="755" w:type="dxa"/>
            <w:vMerge/>
            <w:tcBorders>
              <w:left w:val="single" w:sz="12" w:space="0" w:color="000000"/>
              <w:bottom w:val="single" w:sz="12" w:space="0" w:color="000000"/>
              <w:right w:val="single" w:sz="12" w:space="0" w:color="000000"/>
            </w:tcBorders>
            <w:shd w:val="clear" w:color="auto" w:fill="FFFFFF"/>
            <w:vAlign w:val="center"/>
          </w:tcPr>
          <w:p w:rsidR="00CA3890" w:rsidRPr="00CA3890" w:rsidRDefault="00CA3890" w:rsidP="00CA3890">
            <w:pPr>
              <w:widowControl/>
              <w:jc w:val="center"/>
              <w:textAlignment w:val="center"/>
              <w:rPr>
                <w:rFonts w:ascii="宋体" w:eastAsia="宋体" w:hAnsi="宋体" w:cs="宋体"/>
                <w:color w:val="000000"/>
                <w:sz w:val="20"/>
                <w:szCs w:val="20"/>
              </w:rPr>
            </w:pPr>
          </w:p>
        </w:tc>
        <w:tc>
          <w:tcPr>
            <w:tcW w:w="877" w:type="dxa"/>
            <w:vMerge/>
            <w:tcBorders>
              <w:left w:val="single" w:sz="12" w:space="0" w:color="000000"/>
              <w:bottom w:val="single" w:sz="12" w:space="0" w:color="000000"/>
              <w:right w:val="single" w:sz="12" w:space="0" w:color="000000"/>
            </w:tcBorders>
            <w:shd w:val="clear" w:color="auto" w:fill="FFFFFF"/>
            <w:vAlign w:val="center"/>
          </w:tcPr>
          <w:p w:rsidR="00CA3890" w:rsidRPr="00CA3890" w:rsidRDefault="00CA3890" w:rsidP="00CA3890">
            <w:pPr>
              <w:widowControl/>
              <w:jc w:val="center"/>
              <w:textAlignment w:val="center"/>
              <w:rPr>
                <w:rFonts w:ascii="宋体" w:eastAsia="宋体" w:hAnsi="宋体" w:cs="宋体"/>
                <w:color w:val="000000"/>
                <w:sz w:val="20"/>
                <w:szCs w:val="20"/>
              </w:rPr>
            </w:pPr>
          </w:p>
        </w:tc>
        <w:tc>
          <w:tcPr>
            <w:tcW w:w="727" w:type="dxa"/>
            <w:vMerge/>
            <w:tcBorders>
              <w:right w:val="single" w:sz="12" w:space="0" w:color="000000"/>
            </w:tcBorders>
            <w:shd w:val="clear" w:color="auto" w:fill="FFFFFF"/>
            <w:vAlign w:val="center"/>
          </w:tcPr>
          <w:p w:rsidR="00CA3890" w:rsidRPr="00CA3890" w:rsidRDefault="00CA3890" w:rsidP="00CA3890">
            <w:pPr>
              <w:jc w:val="center"/>
              <w:textAlignment w:val="center"/>
              <w:rPr>
                <w:rFonts w:ascii="宋体" w:eastAsia="宋体" w:hAnsi="宋体" w:cs="宋体"/>
                <w:color w:val="000000"/>
                <w:sz w:val="20"/>
                <w:szCs w:val="20"/>
              </w:rPr>
            </w:pPr>
          </w:p>
        </w:tc>
        <w:tc>
          <w:tcPr>
            <w:tcW w:w="743" w:type="dxa"/>
            <w:vMerge/>
            <w:tcBorders>
              <w:right w:val="single" w:sz="12" w:space="0" w:color="000000"/>
            </w:tcBorders>
            <w:shd w:val="clear" w:color="auto" w:fill="FFFFFF"/>
            <w:vAlign w:val="center"/>
          </w:tcPr>
          <w:p w:rsidR="00CA3890" w:rsidRPr="00CA3890" w:rsidRDefault="00CA3890" w:rsidP="00CA3890">
            <w:pPr>
              <w:jc w:val="center"/>
              <w:textAlignment w:val="center"/>
              <w:rPr>
                <w:rFonts w:ascii="宋体" w:eastAsia="宋体" w:hAnsi="宋体" w:cs="宋体"/>
                <w:color w:val="000000"/>
                <w:sz w:val="20"/>
                <w:szCs w:val="20"/>
              </w:rPr>
            </w:pPr>
          </w:p>
        </w:tc>
        <w:tc>
          <w:tcPr>
            <w:tcW w:w="841" w:type="dxa"/>
            <w:vMerge/>
            <w:tcBorders>
              <w:left w:val="single" w:sz="12" w:space="0" w:color="000000"/>
              <w:bottom w:val="single" w:sz="12" w:space="0" w:color="000000"/>
              <w:right w:val="single" w:sz="12" w:space="0" w:color="000000"/>
            </w:tcBorders>
            <w:shd w:val="clear" w:color="auto" w:fill="FFFFFF"/>
            <w:vAlign w:val="center"/>
          </w:tcPr>
          <w:p w:rsidR="00CA3890" w:rsidRPr="00CA3890" w:rsidRDefault="00CA3890" w:rsidP="00CA3890">
            <w:pPr>
              <w:widowControl/>
              <w:jc w:val="center"/>
              <w:textAlignment w:val="center"/>
              <w:rPr>
                <w:rFonts w:ascii="宋体" w:eastAsia="宋体" w:hAnsi="宋体" w:cs="宋体"/>
                <w:color w:val="000000"/>
                <w:sz w:val="20"/>
                <w:szCs w:val="20"/>
              </w:rPr>
            </w:pPr>
          </w:p>
        </w:tc>
        <w:tc>
          <w:tcPr>
            <w:tcW w:w="800" w:type="dxa"/>
            <w:tcBorders>
              <w:top w:val="single" w:sz="12" w:space="0" w:color="000000"/>
              <w:right w:val="single" w:sz="12" w:space="0" w:color="000000"/>
            </w:tcBorders>
            <w:shd w:val="clear" w:color="auto" w:fill="FFFFFF"/>
            <w:vAlign w:val="center"/>
          </w:tcPr>
          <w:p w:rsidR="00CA3890" w:rsidRPr="00CA3890" w:rsidRDefault="00CA3890" w:rsidP="00CA3890">
            <w:pPr>
              <w:widowControl/>
              <w:jc w:val="center"/>
              <w:textAlignment w:val="center"/>
              <w:rPr>
                <w:rFonts w:ascii="宋体" w:eastAsia="宋体" w:hAnsi="宋体" w:cs="宋体"/>
                <w:color w:val="000000"/>
                <w:sz w:val="20"/>
                <w:szCs w:val="20"/>
              </w:rPr>
            </w:pPr>
            <w:r w:rsidRPr="00CA3890">
              <w:rPr>
                <w:rFonts w:ascii="宋体" w:eastAsia="宋体" w:hAnsi="宋体" w:cs="宋体" w:hint="eastAsia"/>
                <w:color w:val="000000"/>
                <w:kern w:val="0"/>
                <w:sz w:val="20"/>
                <w:szCs w:val="20"/>
              </w:rPr>
              <w:t>AGC</w:t>
            </w:r>
          </w:p>
        </w:tc>
        <w:tc>
          <w:tcPr>
            <w:tcW w:w="1004" w:type="dxa"/>
            <w:tcBorders>
              <w:top w:val="single" w:sz="12" w:space="0" w:color="000000"/>
              <w:right w:val="single" w:sz="12" w:space="0" w:color="000000"/>
            </w:tcBorders>
            <w:shd w:val="clear" w:color="auto" w:fill="FFFFFF"/>
            <w:vAlign w:val="center"/>
          </w:tcPr>
          <w:p w:rsidR="00CA3890" w:rsidRPr="00CA3890" w:rsidRDefault="00CA3890" w:rsidP="00CA3890">
            <w:pPr>
              <w:widowControl/>
              <w:jc w:val="center"/>
              <w:textAlignment w:val="center"/>
              <w:rPr>
                <w:rFonts w:ascii="宋体" w:eastAsia="宋体" w:hAnsi="宋体" w:cs="宋体"/>
                <w:color w:val="000000"/>
                <w:sz w:val="20"/>
                <w:szCs w:val="20"/>
              </w:rPr>
            </w:pPr>
            <w:r w:rsidRPr="00CA3890">
              <w:rPr>
                <w:rFonts w:ascii="宋体" w:eastAsia="宋体" w:hAnsi="宋体" w:cs="宋体" w:hint="eastAsia"/>
                <w:color w:val="000000"/>
                <w:kern w:val="0"/>
                <w:sz w:val="20"/>
                <w:szCs w:val="20"/>
              </w:rPr>
              <w:t>调峰</w:t>
            </w:r>
          </w:p>
        </w:tc>
        <w:tc>
          <w:tcPr>
            <w:tcW w:w="836" w:type="dxa"/>
            <w:tcBorders>
              <w:top w:val="single" w:sz="12" w:space="0" w:color="000000"/>
              <w:right w:val="single" w:sz="12" w:space="0" w:color="auto"/>
            </w:tcBorders>
            <w:shd w:val="clear" w:color="auto" w:fill="FFFFFF"/>
            <w:vAlign w:val="center"/>
          </w:tcPr>
          <w:p w:rsidR="00CA3890" w:rsidRPr="00CA3890" w:rsidRDefault="00CA3890" w:rsidP="00CA3890">
            <w:pPr>
              <w:widowControl/>
              <w:jc w:val="center"/>
              <w:textAlignment w:val="center"/>
              <w:rPr>
                <w:rFonts w:ascii="宋体" w:eastAsia="宋体" w:hAnsi="宋体" w:cs="宋体"/>
                <w:color w:val="000000"/>
                <w:sz w:val="20"/>
                <w:szCs w:val="20"/>
              </w:rPr>
            </w:pPr>
            <w:r w:rsidRPr="00CA3890">
              <w:rPr>
                <w:rFonts w:ascii="宋体" w:eastAsia="宋体" w:hAnsi="宋体" w:cs="宋体" w:hint="eastAsia"/>
                <w:color w:val="000000"/>
                <w:kern w:val="0"/>
                <w:sz w:val="20"/>
                <w:szCs w:val="20"/>
              </w:rPr>
              <w:t>备用</w:t>
            </w:r>
          </w:p>
        </w:tc>
        <w:tc>
          <w:tcPr>
            <w:tcW w:w="836" w:type="dxa"/>
            <w:tcBorders>
              <w:top w:val="single" w:sz="12" w:space="0" w:color="auto"/>
              <w:left w:val="single" w:sz="12" w:space="0" w:color="auto"/>
              <w:bottom w:val="single" w:sz="12" w:space="0" w:color="auto"/>
              <w:right w:val="single" w:sz="12" w:space="0" w:color="auto"/>
            </w:tcBorders>
            <w:shd w:val="clear" w:color="auto" w:fill="FFFFFF"/>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调压</w:t>
            </w:r>
          </w:p>
        </w:tc>
        <w:tc>
          <w:tcPr>
            <w:tcW w:w="985" w:type="dxa"/>
            <w:tcBorders>
              <w:top w:val="single" w:sz="12" w:space="0" w:color="auto"/>
              <w:left w:val="single" w:sz="12" w:space="0" w:color="auto"/>
              <w:bottom w:val="single" w:sz="12" w:space="0" w:color="auto"/>
              <w:right w:val="single" w:sz="12" w:space="0" w:color="auto"/>
            </w:tcBorders>
            <w:shd w:val="clear" w:color="auto" w:fill="FFFFFF"/>
            <w:vAlign w:val="center"/>
          </w:tcPr>
          <w:p w:rsidR="00CA3890" w:rsidRPr="00CA3890" w:rsidRDefault="00CA3890" w:rsidP="00CA3890">
            <w:pPr>
              <w:widowControl/>
              <w:jc w:val="center"/>
              <w:textAlignment w:val="center"/>
              <w:rPr>
                <w:rFonts w:ascii="宋体" w:eastAsia="宋体" w:hAnsi="宋体" w:cs="宋体"/>
                <w:color w:val="000000"/>
                <w:sz w:val="20"/>
                <w:szCs w:val="20"/>
              </w:rPr>
            </w:pPr>
            <w:r w:rsidRPr="00CA3890">
              <w:rPr>
                <w:rFonts w:ascii="宋体" w:eastAsia="宋体" w:hAnsi="宋体" w:cs="宋体" w:hint="eastAsia"/>
                <w:color w:val="000000"/>
                <w:kern w:val="0"/>
                <w:sz w:val="20"/>
                <w:szCs w:val="20"/>
              </w:rPr>
              <w:t>其他</w:t>
            </w:r>
          </w:p>
        </w:tc>
        <w:tc>
          <w:tcPr>
            <w:tcW w:w="985" w:type="dxa"/>
            <w:vMerge/>
            <w:tcBorders>
              <w:left w:val="single" w:sz="12" w:space="0" w:color="auto"/>
              <w:right w:val="single" w:sz="12" w:space="0" w:color="000000"/>
            </w:tcBorders>
            <w:shd w:val="clear" w:color="auto" w:fill="FFFFFF"/>
            <w:vAlign w:val="center"/>
          </w:tcPr>
          <w:p w:rsidR="00CA3890" w:rsidRPr="00CA3890" w:rsidRDefault="00CA3890" w:rsidP="00CA3890">
            <w:pPr>
              <w:jc w:val="center"/>
              <w:textAlignment w:val="center"/>
              <w:rPr>
                <w:rFonts w:ascii="宋体" w:eastAsia="宋体" w:hAnsi="宋体" w:cs="宋体"/>
                <w:color w:val="000000"/>
                <w:sz w:val="20"/>
                <w:szCs w:val="20"/>
              </w:rPr>
            </w:pPr>
          </w:p>
        </w:tc>
      </w:tr>
      <w:tr w:rsidR="00CA3890" w:rsidRPr="00CA3890" w:rsidTr="00CA3890">
        <w:trPr>
          <w:trHeight w:val="20"/>
        </w:trPr>
        <w:tc>
          <w:tcPr>
            <w:tcW w:w="755" w:type="dxa"/>
            <w:vMerge w:val="restart"/>
            <w:tcBorders>
              <w:top w:val="single" w:sz="12" w:space="0" w:color="000000"/>
              <w:left w:val="single" w:sz="12" w:space="0" w:color="000000"/>
              <w:right w:val="single" w:sz="12" w:space="0" w:color="000000"/>
            </w:tcBorders>
            <w:shd w:val="clear" w:color="auto" w:fill="auto"/>
            <w:vAlign w:val="center"/>
          </w:tcPr>
          <w:p w:rsidR="00CA3890" w:rsidRPr="00CA3890" w:rsidRDefault="00CA3890" w:rsidP="00CA3890">
            <w:pPr>
              <w:widowControl/>
              <w:jc w:val="center"/>
              <w:textAlignment w:val="center"/>
              <w:rPr>
                <w:rFonts w:ascii="宋体" w:eastAsia="宋体" w:hAnsi="宋体"/>
                <w:color w:val="000000"/>
                <w:kern w:val="0"/>
                <w:sz w:val="20"/>
                <w:szCs w:val="20"/>
              </w:rPr>
            </w:pPr>
            <w:r w:rsidRPr="00CA3890">
              <w:rPr>
                <w:rFonts w:ascii="宋体" w:eastAsia="宋体" w:hAnsi="宋体"/>
                <w:color w:val="000000"/>
                <w:kern w:val="0"/>
                <w:sz w:val="20"/>
                <w:szCs w:val="20"/>
              </w:rPr>
              <w:t>华北</w:t>
            </w:r>
          </w:p>
          <w:p w:rsidR="00CA3890" w:rsidRPr="00CA3890" w:rsidRDefault="00CA3890" w:rsidP="00CA3890">
            <w:pPr>
              <w:widowControl/>
              <w:jc w:val="center"/>
              <w:textAlignment w:val="center"/>
              <w:rPr>
                <w:rFonts w:ascii="宋体" w:eastAsia="宋体" w:hAnsi="宋体"/>
                <w:color w:val="000000"/>
                <w:sz w:val="20"/>
                <w:szCs w:val="20"/>
              </w:rPr>
            </w:pPr>
            <w:r w:rsidRPr="00CA3890">
              <w:rPr>
                <w:rFonts w:ascii="宋体" w:eastAsia="宋体" w:hAnsi="宋体"/>
                <w:color w:val="000000"/>
                <w:kern w:val="0"/>
                <w:sz w:val="20"/>
                <w:szCs w:val="20"/>
              </w:rPr>
              <w:t>区域</w:t>
            </w: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742CB6" w:rsidRDefault="00CA3890" w:rsidP="00CA3890">
            <w:pPr>
              <w:widowControl/>
              <w:jc w:val="center"/>
              <w:rPr>
                <w:rFonts w:ascii="宋体" w:eastAsia="宋体" w:hAnsi="宋体"/>
              </w:rPr>
            </w:pPr>
            <w:r w:rsidRPr="00742CB6">
              <w:rPr>
                <w:rFonts w:ascii="宋体" w:eastAsia="宋体" w:hAnsi="宋体" w:hint="eastAsia"/>
              </w:rPr>
              <w:t>河北</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29</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 xml:space="preserve">2520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 xml:space="preserve">3833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87.02</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2.76</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0.00</w:t>
            </w:r>
          </w:p>
        </w:tc>
        <w:tc>
          <w:tcPr>
            <w:tcW w:w="836" w:type="dxa"/>
            <w:tcBorders>
              <w:top w:val="single" w:sz="12" w:space="0" w:color="auto"/>
              <w:left w:val="nil"/>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8.46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1.77</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0.35</w:t>
            </w:r>
          </w:p>
        </w:tc>
      </w:tr>
      <w:tr w:rsidR="00CA3890" w:rsidRPr="00CA3890" w:rsidTr="00CA3890">
        <w:trPr>
          <w:trHeight w:val="20"/>
        </w:trPr>
        <w:tc>
          <w:tcPr>
            <w:tcW w:w="755" w:type="dxa"/>
            <w:vMerge/>
            <w:tcBorders>
              <w:left w:val="single" w:sz="12" w:space="0" w:color="000000"/>
              <w:right w:val="single" w:sz="12" w:space="0" w:color="000000"/>
            </w:tcBorders>
            <w:shd w:val="clear" w:color="auto" w:fill="auto"/>
            <w:vAlign w:val="center"/>
          </w:tcPr>
          <w:p w:rsidR="00CA3890" w:rsidRPr="00CA3890" w:rsidRDefault="00CA3890" w:rsidP="00CA3890">
            <w:pPr>
              <w:widowControl/>
              <w:jc w:val="center"/>
              <w:textAlignment w:val="center"/>
              <w:rPr>
                <w:rFonts w:ascii="宋体" w:eastAsia="宋体" w:hAnsi="宋体"/>
                <w:color w:val="000000"/>
                <w:kern w:val="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742CB6" w:rsidRDefault="00CA3890" w:rsidP="00CA3890">
            <w:pPr>
              <w:widowControl/>
              <w:jc w:val="center"/>
              <w:rPr>
                <w:rFonts w:ascii="宋体" w:eastAsia="宋体" w:hAnsi="宋体"/>
              </w:rPr>
            </w:pPr>
            <w:r w:rsidRPr="00742CB6">
              <w:rPr>
                <w:rFonts w:ascii="宋体" w:eastAsia="宋体" w:hAnsi="宋体" w:hint="eastAsia"/>
              </w:rPr>
              <w:t>京津唐</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72</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 xml:space="preserve">6346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 xml:space="preserve">10651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68.46</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27.54</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0.00</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3.48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0.52</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0.42</w:t>
            </w:r>
          </w:p>
        </w:tc>
      </w:tr>
      <w:tr w:rsidR="00CA3890" w:rsidRPr="00CA3890" w:rsidTr="00CA3890">
        <w:trPr>
          <w:trHeight w:val="20"/>
        </w:trPr>
        <w:tc>
          <w:tcPr>
            <w:tcW w:w="755" w:type="dxa"/>
            <w:vMerge/>
            <w:tcBorders>
              <w:left w:val="single" w:sz="12" w:space="0" w:color="000000"/>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742CB6" w:rsidRDefault="00CA3890" w:rsidP="00CA3890">
            <w:pPr>
              <w:widowControl/>
              <w:jc w:val="center"/>
              <w:rPr>
                <w:rFonts w:ascii="宋体" w:eastAsia="宋体" w:hAnsi="宋体"/>
              </w:rPr>
            </w:pPr>
            <w:r w:rsidRPr="00742CB6">
              <w:rPr>
                <w:rFonts w:ascii="宋体" w:eastAsia="宋体" w:hAnsi="宋体" w:hint="eastAsia"/>
              </w:rPr>
              <w:t>山东</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183</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 xml:space="preserve">6110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 xml:space="preserve">7840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49.41</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43.17</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0.00</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7.42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0.00</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0.30</w:t>
            </w:r>
          </w:p>
        </w:tc>
      </w:tr>
      <w:tr w:rsidR="00CA3890" w:rsidRPr="00CA3890" w:rsidTr="00CA3890">
        <w:trPr>
          <w:trHeight w:val="20"/>
        </w:trPr>
        <w:tc>
          <w:tcPr>
            <w:tcW w:w="755" w:type="dxa"/>
            <w:vMerge/>
            <w:tcBorders>
              <w:left w:val="single" w:sz="12" w:space="0" w:color="000000"/>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742CB6" w:rsidRDefault="00CA3890" w:rsidP="00CA3890">
            <w:pPr>
              <w:widowControl/>
              <w:jc w:val="center"/>
              <w:rPr>
                <w:rFonts w:ascii="宋体" w:eastAsia="宋体" w:hAnsi="宋体"/>
              </w:rPr>
            </w:pPr>
            <w:r w:rsidRPr="00742CB6">
              <w:rPr>
                <w:rFonts w:ascii="宋体" w:eastAsia="宋体" w:hAnsi="宋体" w:hint="eastAsia"/>
              </w:rPr>
              <w:t>山西</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155</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 xml:space="preserve">5393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 xml:space="preserve">22307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79.12</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18.03</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0.00</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2.77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0.08</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1.26</w:t>
            </w:r>
          </w:p>
        </w:tc>
      </w:tr>
      <w:tr w:rsidR="00CA3890" w:rsidRPr="00CA3890" w:rsidTr="00CA3890">
        <w:trPr>
          <w:trHeight w:val="20"/>
        </w:trPr>
        <w:tc>
          <w:tcPr>
            <w:tcW w:w="755" w:type="dxa"/>
            <w:vMerge/>
            <w:tcBorders>
              <w:left w:val="single" w:sz="12" w:space="0" w:color="000000"/>
              <w:bottom w:val="single" w:sz="12" w:space="0" w:color="000000"/>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742CB6" w:rsidRDefault="00CA3890" w:rsidP="00CA3890">
            <w:pPr>
              <w:widowControl/>
              <w:jc w:val="center"/>
              <w:rPr>
                <w:rFonts w:ascii="宋体" w:eastAsia="宋体" w:hAnsi="宋体"/>
              </w:rPr>
            </w:pPr>
            <w:r w:rsidRPr="00742CB6">
              <w:rPr>
                <w:rFonts w:ascii="宋体" w:eastAsia="宋体" w:hAnsi="宋体" w:hint="eastAsia"/>
              </w:rPr>
              <w:t>合计</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439</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 xml:space="preserve">20369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 xml:space="preserve">44630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72.04</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23.40</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0.00</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4.24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0.32</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742CB6" w:rsidRDefault="00CA3890" w:rsidP="00CA3890">
            <w:pPr>
              <w:widowControl/>
              <w:jc w:val="center"/>
              <w:rPr>
                <w:rFonts w:ascii="宋体" w:eastAsia="宋体" w:hAnsi="宋体"/>
              </w:rPr>
            </w:pPr>
            <w:r w:rsidRPr="00742CB6">
              <w:rPr>
                <w:rFonts w:ascii="宋体" w:eastAsia="宋体" w:hAnsi="宋体" w:hint="eastAsia"/>
              </w:rPr>
              <w:t>0.55</w:t>
            </w:r>
          </w:p>
        </w:tc>
      </w:tr>
      <w:tr w:rsidR="00CA3890" w:rsidRPr="00CA3890" w:rsidTr="00CA3890">
        <w:trPr>
          <w:trHeight w:val="20"/>
        </w:trPr>
        <w:tc>
          <w:tcPr>
            <w:tcW w:w="755" w:type="dxa"/>
            <w:vMerge w:val="restart"/>
            <w:tcBorders>
              <w:top w:val="single" w:sz="12" w:space="0" w:color="000000"/>
              <w:left w:val="single" w:sz="12" w:space="0" w:color="000000"/>
              <w:right w:val="single" w:sz="12" w:space="0" w:color="000000"/>
            </w:tcBorders>
            <w:shd w:val="clear" w:color="auto" w:fill="auto"/>
            <w:vAlign w:val="center"/>
          </w:tcPr>
          <w:p w:rsidR="00CA3890" w:rsidRPr="00CA3890" w:rsidRDefault="00CA3890" w:rsidP="00CA3890">
            <w:pPr>
              <w:widowControl/>
              <w:jc w:val="center"/>
              <w:textAlignment w:val="center"/>
              <w:rPr>
                <w:rFonts w:ascii="宋体" w:eastAsia="宋体" w:hAnsi="宋体"/>
                <w:color w:val="000000"/>
                <w:kern w:val="0"/>
                <w:sz w:val="20"/>
                <w:szCs w:val="20"/>
              </w:rPr>
            </w:pPr>
            <w:r w:rsidRPr="00CA3890">
              <w:rPr>
                <w:rFonts w:ascii="宋体" w:eastAsia="宋体" w:hAnsi="宋体"/>
                <w:color w:val="000000"/>
                <w:kern w:val="0"/>
                <w:sz w:val="20"/>
                <w:szCs w:val="20"/>
              </w:rPr>
              <w:t>东北</w:t>
            </w:r>
          </w:p>
          <w:p w:rsidR="00CA3890" w:rsidRPr="00CA3890" w:rsidRDefault="00CA3890" w:rsidP="00CA3890">
            <w:pPr>
              <w:jc w:val="center"/>
              <w:textAlignment w:val="center"/>
              <w:rPr>
                <w:rFonts w:ascii="宋体" w:eastAsia="宋体" w:hAnsi="宋体"/>
                <w:color w:val="000000"/>
                <w:sz w:val="20"/>
                <w:szCs w:val="20"/>
              </w:rPr>
            </w:pPr>
            <w:r w:rsidRPr="00CA3890">
              <w:rPr>
                <w:rFonts w:ascii="宋体" w:eastAsia="宋体" w:hAnsi="宋体"/>
                <w:color w:val="000000"/>
                <w:kern w:val="0"/>
                <w:sz w:val="20"/>
                <w:szCs w:val="20"/>
              </w:rPr>
              <w:t>区域</w:t>
            </w: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黑龙江</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97</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2289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18339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0.00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94.11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5.93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0.00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0.00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2.50 </w:t>
            </w:r>
          </w:p>
        </w:tc>
      </w:tr>
      <w:tr w:rsidR="00CA3890" w:rsidRPr="00CA3890" w:rsidTr="00CA3890">
        <w:trPr>
          <w:trHeight w:val="20"/>
        </w:trPr>
        <w:tc>
          <w:tcPr>
            <w:tcW w:w="755" w:type="dxa"/>
            <w:vMerge/>
            <w:tcBorders>
              <w:left w:val="single" w:sz="12" w:space="0" w:color="000000"/>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吉林</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79</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1952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8071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1.72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98.28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0.00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0.00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0.00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1.45 </w:t>
            </w:r>
          </w:p>
        </w:tc>
      </w:tr>
      <w:tr w:rsidR="00CA3890" w:rsidRPr="00CA3890" w:rsidTr="00CA3890">
        <w:trPr>
          <w:trHeight w:val="20"/>
        </w:trPr>
        <w:tc>
          <w:tcPr>
            <w:tcW w:w="755" w:type="dxa"/>
            <w:vMerge/>
            <w:tcBorders>
              <w:left w:val="single" w:sz="12" w:space="0" w:color="000000"/>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辽宁</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157</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3416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34535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1.20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97.94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0.86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0.00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0.00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1.94 </w:t>
            </w:r>
          </w:p>
        </w:tc>
      </w:tr>
      <w:tr w:rsidR="00CA3890" w:rsidRPr="00CA3890" w:rsidTr="00CA3890">
        <w:trPr>
          <w:trHeight w:val="20"/>
        </w:trPr>
        <w:tc>
          <w:tcPr>
            <w:tcW w:w="755" w:type="dxa"/>
            <w:vMerge/>
            <w:tcBorders>
              <w:left w:val="single" w:sz="12" w:space="0" w:color="000000"/>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蒙东</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83</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2388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2370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0.00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100.00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0.00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0.00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0.00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0.18 </w:t>
            </w:r>
          </w:p>
        </w:tc>
      </w:tr>
      <w:tr w:rsidR="00CA3890" w:rsidRPr="00CA3890" w:rsidTr="00CA3890">
        <w:trPr>
          <w:trHeight w:val="20"/>
        </w:trPr>
        <w:tc>
          <w:tcPr>
            <w:tcW w:w="755" w:type="dxa"/>
            <w:vMerge/>
            <w:tcBorders>
              <w:left w:val="single" w:sz="12" w:space="0" w:color="000000"/>
              <w:bottom w:val="single" w:sz="12" w:space="0" w:color="000000"/>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合计</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416</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10044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63315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0.88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96.95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2.19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0.00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0.00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1.44 </w:t>
            </w:r>
          </w:p>
        </w:tc>
      </w:tr>
      <w:tr w:rsidR="00CA3890" w:rsidRPr="00CA3890" w:rsidTr="00CA3890">
        <w:trPr>
          <w:trHeight w:val="20"/>
        </w:trPr>
        <w:tc>
          <w:tcPr>
            <w:tcW w:w="755" w:type="dxa"/>
            <w:vMerge w:val="restart"/>
            <w:tcBorders>
              <w:top w:val="single" w:sz="12" w:space="0" w:color="000000"/>
              <w:left w:val="single" w:sz="12" w:space="0" w:color="000000"/>
              <w:right w:val="single" w:sz="12" w:space="0" w:color="000000"/>
            </w:tcBorders>
            <w:shd w:val="clear" w:color="auto" w:fill="auto"/>
            <w:vAlign w:val="center"/>
          </w:tcPr>
          <w:p w:rsidR="00CA3890" w:rsidRPr="00CA3890" w:rsidRDefault="00CA3890" w:rsidP="00CA3890">
            <w:pPr>
              <w:widowControl/>
              <w:jc w:val="center"/>
              <w:textAlignment w:val="center"/>
              <w:rPr>
                <w:rFonts w:ascii="宋体" w:eastAsia="宋体" w:hAnsi="宋体"/>
                <w:color w:val="000000"/>
                <w:kern w:val="0"/>
                <w:sz w:val="20"/>
                <w:szCs w:val="20"/>
              </w:rPr>
            </w:pPr>
            <w:r w:rsidRPr="00CA3890">
              <w:rPr>
                <w:rFonts w:ascii="宋体" w:eastAsia="宋体" w:hAnsi="宋体"/>
                <w:color w:val="000000"/>
                <w:kern w:val="0"/>
                <w:sz w:val="20"/>
                <w:szCs w:val="20"/>
              </w:rPr>
              <w:t>西北</w:t>
            </w:r>
          </w:p>
          <w:p w:rsidR="00CA3890" w:rsidRPr="00CA3890" w:rsidRDefault="00CA3890" w:rsidP="00CA3890">
            <w:pPr>
              <w:widowControl/>
              <w:jc w:val="center"/>
              <w:textAlignment w:val="center"/>
              <w:rPr>
                <w:rFonts w:ascii="宋体" w:eastAsia="宋体" w:hAnsi="宋体"/>
                <w:color w:val="000000"/>
                <w:sz w:val="20"/>
                <w:szCs w:val="20"/>
              </w:rPr>
            </w:pPr>
            <w:r w:rsidRPr="00CA3890">
              <w:rPr>
                <w:rFonts w:ascii="宋体" w:eastAsia="宋体" w:hAnsi="宋体"/>
                <w:color w:val="000000"/>
                <w:kern w:val="0"/>
                <w:sz w:val="20"/>
                <w:szCs w:val="20"/>
              </w:rPr>
              <w:t>区域</w:t>
            </w: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甘肃</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270</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3842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16838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34.91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7.57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40.83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16.69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0.00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2.13 </w:t>
            </w:r>
          </w:p>
        </w:tc>
      </w:tr>
      <w:tr w:rsidR="00CA3890" w:rsidRPr="00CA3890" w:rsidTr="00CA3890">
        <w:trPr>
          <w:trHeight w:val="20"/>
        </w:trPr>
        <w:tc>
          <w:tcPr>
            <w:tcW w:w="755" w:type="dxa"/>
            <w:vMerge/>
            <w:tcBorders>
              <w:left w:val="single" w:sz="12" w:space="0" w:color="000000"/>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宁夏</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234</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3397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28748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28.60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0.94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57.50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12.94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0.01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4.12 </w:t>
            </w:r>
          </w:p>
        </w:tc>
      </w:tr>
      <w:tr w:rsidR="00CA3890" w:rsidRPr="00CA3890" w:rsidTr="00CA3890">
        <w:trPr>
          <w:trHeight w:val="20"/>
        </w:trPr>
        <w:tc>
          <w:tcPr>
            <w:tcW w:w="755" w:type="dxa"/>
            <w:vMerge/>
            <w:tcBorders>
              <w:left w:val="single" w:sz="12" w:space="0" w:color="000000"/>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青海</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201</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2281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10529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41.18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14.17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30.97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13.66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0.01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4.15 </w:t>
            </w:r>
          </w:p>
        </w:tc>
      </w:tr>
      <w:tr w:rsidR="00CA3890" w:rsidRPr="00CA3890" w:rsidTr="00CA3890">
        <w:trPr>
          <w:trHeight w:val="20"/>
        </w:trPr>
        <w:tc>
          <w:tcPr>
            <w:tcW w:w="755" w:type="dxa"/>
            <w:vMerge/>
            <w:tcBorders>
              <w:left w:val="single" w:sz="12" w:space="0" w:color="000000"/>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陕西</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122</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2971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26790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24.43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3.38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60.83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11.35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0.01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2.65 </w:t>
            </w:r>
          </w:p>
        </w:tc>
      </w:tr>
      <w:tr w:rsidR="00CA3890" w:rsidRPr="00CA3890" w:rsidTr="00CA3890">
        <w:trPr>
          <w:trHeight w:val="20"/>
        </w:trPr>
        <w:tc>
          <w:tcPr>
            <w:tcW w:w="755" w:type="dxa"/>
            <w:vMerge/>
            <w:tcBorders>
              <w:left w:val="single" w:sz="12" w:space="0" w:color="000000"/>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新疆</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61</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2487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55232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25.93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20.60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45.78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7.58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0.12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11.82 </w:t>
            </w:r>
          </w:p>
        </w:tc>
      </w:tr>
      <w:tr w:rsidR="00CA3890" w:rsidRPr="00CA3890" w:rsidTr="00CA3890">
        <w:trPr>
          <w:trHeight w:val="20"/>
        </w:trPr>
        <w:tc>
          <w:tcPr>
            <w:tcW w:w="755" w:type="dxa"/>
            <w:vMerge/>
            <w:tcBorders>
              <w:left w:val="single" w:sz="12" w:space="0" w:color="000000"/>
              <w:bottom w:val="single" w:sz="12" w:space="0" w:color="000000"/>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合计</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888</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14978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138138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28.45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11.09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49.41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11.00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0.05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4.29 </w:t>
            </w:r>
          </w:p>
        </w:tc>
      </w:tr>
      <w:tr w:rsidR="00CA3890" w:rsidRPr="00CA3890" w:rsidTr="00CA3890">
        <w:trPr>
          <w:trHeight w:val="20"/>
        </w:trPr>
        <w:tc>
          <w:tcPr>
            <w:tcW w:w="755" w:type="dxa"/>
            <w:vMerge w:val="restart"/>
            <w:tcBorders>
              <w:top w:val="single" w:sz="12" w:space="0" w:color="000000"/>
              <w:left w:val="single" w:sz="12" w:space="0" w:color="000000"/>
              <w:right w:val="single" w:sz="12" w:space="0" w:color="000000"/>
            </w:tcBorders>
            <w:shd w:val="clear" w:color="auto" w:fill="auto"/>
            <w:vAlign w:val="center"/>
          </w:tcPr>
          <w:p w:rsidR="00CA3890" w:rsidRPr="00CA3890" w:rsidRDefault="00CA3890" w:rsidP="00CA3890">
            <w:pPr>
              <w:widowControl/>
              <w:jc w:val="center"/>
              <w:textAlignment w:val="center"/>
              <w:rPr>
                <w:rFonts w:ascii="宋体" w:eastAsia="宋体" w:hAnsi="宋体"/>
                <w:color w:val="000000"/>
                <w:kern w:val="0"/>
                <w:sz w:val="20"/>
                <w:szCs w:val="20"/>
              </w:rPr>
            </w:pPr>
            <w:r w:rsidRPr="00CA3890">
              <w:rPr>
                <w:rFonts w:ascii="宋体" w:eastAsia="宋体" w:hAnsi="宋体"/>
                <w:color w:val="000000"/>
                <w:kern w:val="0"/>
                <w:sz w:val="20"/>
                <w:szCs w:val="20"/>
              </w:rPr>
              <w:t>华东</w:t>
            </w:r>
          </w:p>
          <w:p w:rsidR="00CA3890" w:rsidRPr="00CA3890" w:rsidRDefault="00CA3890" w:rsidP="00CA3890">
            <w:pPr>
              <w:widowControl/>
              <w:jc w:val="center"/>
              <w:textAlignment w:val="center"/>
              <w:rPr>
                <w:rFonts w:ascii="宋体" w:eastAsia="宋体" w:hAnsi="宋体"/>
                <w:color w:val="000000"/>
                <w:sz w:val="20"/>
                <w:szCs w:val="20"/>
              </w:rPr>
            </w:pPr>
            <w:r w:rsidRPr="00CA3890">
              <w:rPr>
                <w:rFonts w:ascii="宋体" w:eastAsia="宋体" w:hAnsi="宋体"/>
                <w:color w:val="000000"/>
                <w:kern w:val="0"/>
                <w:sz w:val="20"/>
                <w:szCs w:val="20"/>
              </w:rPr>
              <w:t>区域</w:t>
            </w: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安徽</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47</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2877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3138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57.28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2.04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22.25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16.13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2.29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0.22 </w:t>
            </w:r>
          </w:p>
        </w:tc>
      </w:tr>
      <w:tr w:rsidR="00CA3890" w:rsidRPr="00CA3890" w:rsidTr="00CA3890">
        <w:trPr>
          <w:trHeight w:val="20"/>
        </w:trPr>
        <w:tc>
          <w:tcPr>
            <w:tcW w:w="755" w:type="dxa"/>
            <w:vMerge/>
            <w:tcBorders>
              <w:left w:val="single" w:sz="12" w:space="0" w:color="000000"/>
              <w:right w:val="single" w:sz="12" w:space="0" w:color="000000"/>
            </w:tcBorders>
            <w:shd w:val="clear" w:color="auto" w:fill="auto"/>
            <w:vAlign w:val="center"/>
          </w:tcPr>
          <w:p w:rsidR="00CA3890" w:rsidRPr="00CA3890" w:rsidRDefault="00CA3890" w:rsidP="00CA3890">
            <w:pPr>
              <w:widowControl/>
              <w:jc w:val="center"/>
              <w:textAlignment w:val="center"/>
              <w:rPr>
                <w:rFonts w:ascii="宋体" w:eastAsia="宋体" w:hAnsi="宋体"/>
                <w:color w:val="000000"/>
                <w:kern w:val="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福建</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103</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5418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15789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6.37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71.63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16.36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5.46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0.17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0.79 </w:t>
            </w:r>
          </w:p>
        </w:tc>
      </w:tr>
      <w:tr w:rsidR="00CA3890" w:rsidRPr="00CA3890" w:rsidTr="00CA3890">
        <w:trPr>
          <w:trHeight w:val="20"/>
        </w:trPr>
        <w:tc>
          <w:tcPr>
            <w:tcW w:w="755" w:type="dxa"/>
            <w:vMerge/>
            <w:tcBorders>
              <w:left w:val="single" w:sz="12" w:space="0" w:color="000000"/>
              <w:right w:val="single" w:sz="12" w:space="0" w:color="000000"/>
            </w:tcBorders>
            <w:shd w:val="clear" w:color="auto" w:fill="auto"/>
            <w:vAlign w:val="center"/>
          </w:tcPr>
          <w:p w:rsidR="00CA3890" w:rsidRPr="00CA3890" w:rsidRDefault="00CA3890" w:rsidP="00CA3890">
            <w:pPr>
              <w:widowControl/>
              <w:jc w:val="center"/>
              <w:textAlignment w:val="center"/>
              <w:rPr>
                <w:rFonts w:ascii="宋体" w:eastAsia="宋体" w:hAnsi="宋体"/>
                <w:color w:val="000000"/>
                <w:kern w:val="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Default="00CA3890" w:rsidP="00CA3890">
            <w:pPr>
              <w:widowControl/>
              <w:jc w:val="center"/>
              <w:rPr>
                <w:rFonts w:ascii="宋体" w:eastAsia="宋体" w:hAnsi="宋体"/>
              </w:rPr>
            </w:pPr>
            <w:r w:rsidRPr="00B85628">
              <w:rPr>
                <w:rFonts w:ascii="宋体" w:eastAsia="宋体" w:hAnsi="宋体" w:hint="eastAsia"/>
              </w:rPr>
              <w:t>华东</w:t>
            </w:r>
          </w:p>
          <w:p w:rsidR="00CA3890" w:rsidRPr="00B85628" w:rsidRDefault="00CA3890" w:rsidP="00CA3890">
            <w:pPr>
              <w:widowControl/>
              <w:jc w:val="center"/>
              <w:rPr>
                <w:rFonts w:ascii="宋体" w:eastAsia="宋体" w:hAnsi="宋体"/>
              </w:rPr>
            </w:pPr>
            <w:r>
              <w:rPr>
                <w:rFonts w:ascii="宋体" w:eastAsia="宋体" w:hAnsi="宋体" w:hint="eastAsia"/>
              </w:rPr>
              <w:t>电网</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22</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2943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1376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62.70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1.89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3.66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21.71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10.03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0.11 </w:t>
            </w:r>
          </w:p>
        </w:tc>
      </w:tr>
      <w:tr w:rsidR="00CA3890" w:rsidRPr="00CA3890" w:rsidTr="00CA3890">
        <w:trPr>
          <w:trHeight w:val="20"/>
        </w:trPr>
        <w:tc>
          <w:tcPr>
            <w:tcW w:w="755" w:type="dxa"/>
            <w:vMerge/>
            <w:tcBorders>
              <w:left w:val="single" w:sz="12" w:space="0" w:color="000000"/>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江苏</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137</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9501DC">
              <w:rPr>
                <w:rFonts w:ascii="宋体" w:eastAsia="宋体" w:hAnsi="宋体"/>
              </w:rPr>
              <w:t>9430</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7558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54.17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21.08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11.93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12.58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0.24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0.19 </w:t>
            </w:r>
          </w:p>
        </w:tc>
      </w:tr>
      <w:tr w:rsidR="00CA3890" w:rsidRPr="00CA3890" w:rsidTr="00CA3890">
        <w:trPr>
          <w:trHeight w:val="20"/>
        </w:trPr>
        <w:tc>
          <w:tcPr>
            <w:tcW w:w="755" w:type="dxa"/>
            <w:vMerge/>
            <w:tcBorders>
              <w:left w:val="single" w:sz="12" w:space="0" w:color="000000"/>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上海</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54</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2287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2411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52.65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25.40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13.25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7.71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1.00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0.32 </w:t>
            </w:r>
          </w:p>
        </w:tc>
      </w:tr>
      <w:tr w:rsidR="00CA3890" w:rsidRPr="00CA3890" w:rsidTr="00CA3890">
        <w:trPr>
          <w:trHeight w:val="20"/>
        </w:trPr>
        <w:tc>
          <w:tcPr>
            <w:tcW w:w="755" w:type="dxa"/>
            <w:vMerge/>
            <w:tcBorders>
              <w:left w:val="single" w:sz="12" w:space="0" w:color="000000"/>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浙江</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56</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5680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12418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53.88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5.80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9.39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30.49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0.43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0.60 </w:t>
            </w:r>
          </w:p>
        </w:tc>
      </w:tr>
      <w:tr w:rsidR="00CA3890" w:rsidRPr="00CA3890" w:rsidTr="00CA3890">
        <w:trPr>
          <w:trHeight w:val="20"/>
        </w:trPr>
        <w:tc>
          <w:tcPr>
            <w:tcW w:w="755" w:type="dxa"/>
            <w:vMerge/>
            <w:tcBorders>
              <w:left w:val="single" w:sz="12" w:space="0" w:color="000000"/>
              <w:bottom w:val="single" w:sz="12" w:space="0" w:color="000000"/>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合计</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419</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9501DC">
              <w:rPr>
                <w:rFonts w:ascii="宋体" w:eastAsia="宋体" w:hAnsi="宋体"/>
              </w:rPr>
              <w:t xml:space="preserve">28635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42690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36.83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33.56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13.40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15.44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0.78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0.37 </w:t>
            </w:r>
          </w:p>
        </w:tc>
      </w:tr>
      <w:tr w:rsidR="00CA3890" w:rsidRPr="00CA3890" w:rsidTr="00CA3890">
        <w:trPr>
          <w:trHeight w:val="20"/>
        </w:trPr>
        <w:tc>
          <w:tcPr>
            <w:tcW w:w="755" w:type="dxa"/>
            <w:vMerge w:val="restart"/>
            <w:tcBorders>
              <w:top w:val="single" w:sz="12" w:space="0" w:color="000000"/>
              <w:left w:val="single" w:sz="12" w:space="0" w:color="000000"/>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r w:rsidRPr="00CA3890">
              <w:rPr>
                <w:rFonts w:ascii="宋体" w:eastAsia="宋体" w:hAnsi="宋体" w:hint="eastAsia"/>
                <w:color w:val="000000"/>
                <w:sz w:val="20"/>
                <w:szCs w:val="20"/>
              </w:rPr>
              <w:t>华中</w:t>
            </w:r>
          </w:p>
          <w:p w:rsidR="00CA3890" w:rsidRPr="00CA3890" w:rsidRDefault="00CA3890" w:rsidP="00CA3890">
            <w:pPr>
              <w:jc w:val="center"/>
              <w:rPr>
                <w:rFonts w:ascii="宋体" w:eastAsia="宋体" w:hAnsi="宋体"/>
                <w:color w:val="000000"/>
                <w:sz w:val="20"/>
                <w:szCs w:val="20"/>
              </w:rPr>
            </w:pPr>
            <w:r w:rsidRPr="00CA3890">
              <w:rPr>
                <w:rFonts w:ascii="宋体" w:eastAsia="宋体" w:hAnsi="宋体" w:hint="eastAsia"/>
                <w:color w:val="000000"/>
                <w:sz w:val="20"/>
                <w:szCs w:val="20"/>
              </w:rPr>
              <w:t>区域</w:t>
            </w: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河南</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59</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5128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5524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0.00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17.77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76.04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6.18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0.00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0.30 </w:t>
            </w:r>
          </w:p>
        </w:tc>
      </w:tr>
      <w:tr w:rsidR="00CA3890" w:rsidRPr="00CA3890" w:rsidTr="00CA3890">
        <w:trPr>
          <w:trHeight w:val="20"/>
        </w:trPr>
        <w:tc>
          <w:tcPr>
            <w:tcW w:w="755" w:type="dxa"/>
            <w:vMerge/>
            <w:tcBorders>
              <w:left w:val="single" w:sz="12" w:space="0" w:color="000000"/>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湖北</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47</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3362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1375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28.29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0.83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67.18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2.82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0.87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0.13 </w:t>
            </w:r>
          </w:p>
        </w:tc>
      </w:tr>
      <w:tr w:rsidR="00CA3890" w:rsidRPr="00CA3890" w:rsidTr="00CA3890">
        <w:trPr>
          <w:trHeight w:val="20"/>
        </w:trPr>
        <w:tc>
          <w:tcPr>
            <w:tcW w:w="755" w:type="dxa"/>
            <w:vMerge/>
            <w:tcBorders>
              <w:left w:val="single" w:sz="12" w:space="0" w:color="000000"/>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湖南</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37</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2313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6272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38.35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44.17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16.49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0.99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0.00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0.66 </w:t>
            </w:r>
          </w:p>
        </w:tc>
      </w:tr>
      <w:tr w:rsidR="00CA3890" w:rsidRPr="00CA3890" w:rsidTr="00CA3890">
        <w:trPr>
          <w:trHeight w:val="20"/>
        </w:trPr>
        <w:tc>
          <w:tcPr>
            <w:tcW w:w="755" w:type="dxa"/>
            <w:vMerge/>
            <w:tcBorders>
              <w:left w:val="single" w:sz="12" w:space="0" w:color="000000"/>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江西</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28</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1828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1020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86.84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0.65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1.26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11.25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0.00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0.12 </w:t>
            </w:r>
          </w:p>
        </w:tc>
      </w:tr>
      <w:tr w:rsidR="00CA3890" w:rsidRPr="00CA3890" w:rsidTr="00CA3890">
        <w:trPr>
          <w:trHeight w:val="20"/>
        </w:trPr>
        <w:tc>
          <w:tcPr>
            <w:tcW w:w="755" w:type="dxa"/>
            <w:vMerge/>
            <w:tcBorders>
              <w:left w:val="single" w:sz="12" w:space="0" w:color="000000"/>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四川</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337</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5614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618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84.91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0.00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1.05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3.69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10.35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0.05 </w:t>
            </w:r>
          </w:p>
        </w:tc>
      </w:tr>
      <w:tr w:rsidR="00CA3890" w:rsidRPr="00CA3890" w:rsidTr="00CA3890">
        <w:trPr>
          <w:trHeight w:val="20"/>
        </w:trPr>
        <w:tc>
          <w:tcPr>
            <w:tcW w:w="755" w:type="dxa"/>
            <w:vMerge/>
            <w:tcBorders>
              <w:left w:val="single" w:sz="12" w:space="0" w:color="000000"/>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重庆</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48</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1573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1024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32.30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24.55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15.58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25.82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1.76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0.21 </w:t>
            </w:r>
          </w:p>
        </w:tc>
      </w:tr>
      <w:tr w:rsidR="00CA3890" w:rsidRPr="00CA3890" w:rsidTr="00CA3890">
        <w:trPr>
          <w:trHeight w:val="20"/>
        </w:trPr>
        <w:tc>
          <w:tcPr>
            <w:tcW w:w="755" w:type="dxa"/>
            <w:vMerge/>
            <w:tcBorders>
              <w:left w:val="single" w:sz="12" w:space="0" w:color="000000"/>
              <w:bottom w:val="single" w:sz="12" w:space="0" w:color="auto"/>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auto"/>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合计</w:t>
            </w:r>
          </w:p>
        </w:tc>
        <w:tc>
          <w:tcPr>
            <w:tcW w:w="727" w:type="dxa"/>
            <w:tcBorders>
              <w:top w:val="single" w:sz="12" w:space="0" w:color="000000"/>
              <w:left w:val="single" w:sz="12" w:space="0" w:color="000000"/>
              <w:bottom w:val="single" w:sz="12" w:space="0" w:color="auto"/>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556</w:t>
            </w:r>
          </w:p>
        </w:tc>
        <w:tc>
          <w:tcPr>
            <w:tcW w:w="743" w:type="dxa"/>
            <w:tcBorders>
              <w:top w:val="single" w:sz="12" w:space="0" w:color="000000"/>
              <w:left w:val="single" w:sz="12" w:space="0" w:color="000000"/>
              <w:bottom w:val="single" w:sz="12" w:space="0" w:color="auto"/>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19816 </w:t>
            </w:r>
          </w:p>
        </w:tc>
        <w:tc>
          <w:tcPr>
            <w:tcW w:w="841" w:type="dxa"/>
            <w:tcBorders>
              <w:top w:val="single" w:sz="12" w:space="0" w:color="000000"/>
              <w:left w:val="single" w:sz="12" w:space="0" w:color="000000"/>
              <w:bottom w:val="single" w:sz="12" w:space="0" w:color="auto"/>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15834 </w:t>
            </w:r>
          </w:p>
        </w:tc>
        <w:tc>
          <w:tcPr>
            <w:tcW w:w="800" w:type="dxa"/>
            <w:tcBorders>
              <w:top w:val="single" w:sz="12" w:space="0" w:color="000000"/>
              <w:left w:val="single" w:sz="12" w:space="0" w:color="000000"/>
              <w:bottom w:val="single" w:sz="12" w:space="0" w:color="auto"/>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28.65 </w:t>
            </w:r>
          </w:p>
        </w:tc>
        <w:tc>
          <w:tcPr>
            <w:tcW w:w="1004" w:type="dxa"/>
            <w:tcBorders>
              <w:top w:val="single" w:sz="12" w:space="0" w:color="000000"/>
              <w:left w:val="single" w:sz="12" w:space="0" w:color="000000"/>
              <w:bottom w:val="single" w:sz="12" w:space="0" w:color="auto"/>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25.40 </w:t>
            </w:r>
          </w:p>
        </w:tc>
        <w:tc>
          <w:tcPr>
            <w:tcW w:w="836" w:type="dxa"/>
            <w:tcBorders>
              <w:top w:val="single" w:sz="12" w:space="0" w:color="000000"/>
              <w:left w:val="single" w:sz="12" w:space="0" w:color="000000"/>
              <w:bottom w:val="single" w:sz="12" w:space="0" w:color="auto"/>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40.03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5.33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0.59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0.25 </w:t>
            </w:r>
          </w:p>
        </w:tc>
      </w:tr>
      <w:tr w:rsidR="00CA3890" w:rsidRPr="00CA3890" w:rsidTr="00CA3890">
        <w:trPr>
          <w:trHeight w:val="20"/>
        </w:trPr>
        <w:tc>
          <w:tcPr>
            <w:tcW w:w="755" w:type="dxa"/>
            <w:vMerge w:val="restart"/>
            <w:tcBorders>
              <w:top w:val="single" w:sz="12" w:space="0" w:color="auto"/>
              <w:left w:val="single" w:sz="12" w:space="0" w:color="auto"/>
              <w:bottom w:val="single" w:sz="12" w:space="0" w:color="auto"/>
              <w:right w:val="single" w:sz="12" w:space="0" w:color="000000"/>
            </w:tcBorders>
            <w:shd w:val="clear" w:color="auto" w:fill="auto"/>
            <w:vAlign w:val="center"/>
          </w:tcPr>
          <w:p w:rsidR="00CA3890" w:rsidRPr="00CA3890" w:rsidRDefault="00CA3890" w:rsidP="00CA3890">
            <w:pPr>
              <w:widowControl/>
              <w:jc w:val="center"/>
              <w:textAlignment w:val="center"/>
              <w:rPr>
                <w:rFonts w:ascii="宋体" w:eastAsia="宋体" w:hAnsi="宋体"/>
                <w:color w:val="000000"/>
                <w:kern w:val="0"/>
                <w:sz w:val="20"/>
                <w:szCs w:val="20"/>
              </w:rPr>
            </w:pPr>
            <w:r w:rsidRPr="00CA3890">
              <w:rPr>
                <w:rFonts w:ascii="宋体" w:eastAsia="宋体" w:hAnsi="宋体"/>
                <w:color w:val="000000"/>
                <w:kern w:val="0"/>
                <w:sz w:val="20"/>
                <w:szCs w:val="20"/>
              </w:rPr>
              <w:t>南方</w:t>
            </w:r>
          </w:p>
          <w:p w:rsidR="00CA3890" w:rsidRPr="00CA3890" w:rsidRDefault="00CA3890" w:rsidP="00CA3890">
            <w:pPr>
              <w:widowControl/>
              <w:jc w:val="center"/>
              <w:textAlignment w:val="center"/>
              <w:rPr>
                <w:rFonts w:ascii="宋体" w:eastAsia="宋体" w:hAnsi="宋体"/>
                <w:color w:val="000000"/>
                <w:sz w:val="20"/>
                <w:szCs w:val="20"/>
              </w:rPr>
            </w:pPr>
            <w:r w:rsidRPr="00CA3890">
              <w:rPr>
                <w:rFonts w:ascii="宋体" w:eastAsia="宋体" w:hAnsi="宋体"/>
                <w:color w:val="000000"/>
                <w:kern w:val="0"/>
                <w:sz w:val="20"/>
                <w:szCs w:val="20"/>
              </w:rPr>
              <w:lastRenderedPageBreak/>
              <w:t>区域</w:t>
            </w:r>
          </w:p>
        </w:tc>
        <w:tc>
          <w:tcPr>
            <w:tcW w:w="877" w:type="dxa"/>
            <w:tcBorders>
              <w:top w:val="single" w:sz="12" w:space="0" w:color="auto"/>
              <w:left w:val="single" w:sz="12" w:space="0" w:color="000000"/>
              <w:bottom w:val="single" w:sz="12" w:space="0" w:color="auto"/>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lastRenderedPageBreak/>
              <w:t>广东</w:t>
            </w:r>
          </w:p>
        </w:tc>
        <w:tc>
          <w:tcPr>
            <w:tcW w:w="727" w:type="dxa"/>
            <w:tcBorders>
              <w:top w:val="single" w:sz="12" w:space="0" w:color="auto"/>
              <w:left w:val="single" w:sz="12" w:space="0" w:color="000000"/>
              <w:bottom w:val="single" w:sz="12" w:space="0" w:color="auto"/>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91</w:t>
            </w:r>
          </w:p>
        </w:tc>
        <w:tc>
          <w:tcPr>
            <w:tcW w:w="743" w:type="dxa"/>
            <w:tcBorders>
              <w:top w:val="single" w:sz="12" w:space="0" w:color="auto"/>
              <w:left w:val="single" w:sz="12" w:space="0" w:color="000000"/>
              <w:bottom w:val="single" w:sz="12" w:space="0" w:color="auto"/>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7647 </w:t>
            </w:r>
          </w:p>
        </w:tc>
        <w:tc>
          <w:tcPr>
            <w:tcW w:w="841" w:type="dxa"/>
            <w:tcBorders>
              <w:top w:val="single" w:sz="12" w:space="0" w:color="auto"/>
              <w:left w:val="single" w:sz="12" w:space="0" w:color="000000"/>
              <w:bottom w:val="single" w:sz="12" w:space="0" w:color="auto"/>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19445 </w:t>
            </w:r>
          </w:p>
        </w:tc>
        <w:tc>
          <w:tcPr>
            <w:tcW w:w="800" w:type="dxa"/>
            <w:tcBorders>
              <w:top w:val="single" w:sz="12" w:space="0" w:color="auto"/>
              <w:left w:val="single" w:sz="12" w:space="0" w:color="000000"/>
              <w:bottom w:val="single" w:sz="12" w:space="0" w:color="auto"/>
              <w:right w:val="single" w:sz="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15.94 </w:t>
            </w:r>
          </w:p>
        </w:tc>
        <w:tc>
          <w:tcPr>
            <w:tcW w:w="1004" w:type="dxa"/>
            <w:tcBorders>
              <w:top w:val="single" w:sz="12" w:space="0" w:color="auto"/>
              <w:left w:val="single" w:sz="2" w:space="0" w:color="auto"/>
              <w:bottom w:val="single" w:sz="12" w:space="0" w:color="auto"/>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15.77 </w:t>
            </w:r>
          </w:p>
        </w:tc>
        <w:tc>
          <w:tcPr>
            <w:tcW w:w="836" w:type="dxa"/>
            <w:tcBorders>
              <w:top w:val="single" w:sz="12" w:space="0" w:color="auto"/>
              <w:left w:val="single" w:sz="12" w:space="0" w:color="000000"/>
              <w:bottom w:val="single" w:sz="12" w:space="0" w:color="auto"/>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67.87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0.15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0.26 </w:t>
            </w:r>
          </w:p>
        </w:tc>
        <w:tc>
          <w:tcPr>
            <w:tcW w:w="985" w:type="dxa"/>
            <w:tcBorders>
              <w:top w:val="single" w:sz="12" w:space="0" w:color="000000"/>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0.30 </w:t>
            </w:r>
          </w:p>
        </w:tc>
      </w:tr>
      <w:tr w:rsidR="00CA3890" w:rsidRPr="00CA3890" w:rsidTr="00CA3890">
        <w:trPr>
          <w:trHeight w:val="20"/>
        </w:trPr>
        <w:tc>
          <w:tcPr>
            <w:tcW w:w="755" w:type="dxa"/>
            <w:vMerge/>
            <w:tcBorders>
              <w:top w:val="single" w:sz="12" w:space="0" w:color="auto"/>
              <w:left w:val="single" w:sz="12" w:space="0" w:color="auto"/>
              <w:bottom w:val="single" w:sz="12" w:space="0" w:color="auto"/>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auto"/>
              <w:left w:val="single" w:sz="12" w:space="0" w:color="000000"/>
              <w:bottom w:val="single" w:sz="12" w:space="0" w:color="auto"/>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广西</w:t>
            </w:r>
          </w:p>
        </w:tc>
        <w:tc>
          <w:tcPr>
            <w:tcW w:w="727" w:type="dxa"/>
            <w:tcBorders>
              <w:top w:val="single" w:sz="12" w:space="0" w:color="auto"/>
              <w:left w:val="single" w:sz="12" w:space="0" w:color="000000"/>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68</w:t>
            </w:r>
          </w:p>
        </w:tc>
        <w:tc>
          <w:tcPr>
            <w:tcW w:w="743" w:type="dxa"/>
            <w:tcBorders>
              <w:top w:val="single" w:sz="12" w:space="0" w:color="auto"/>
              <w:left w:val="single" w:sz="12" w:space="0" w:color="auto"/>
              <w:bottom w:val="single" w:sz="12" w:space="0" w:color="auto"/>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3479 </w:t>
            </w:r>
          </w:p>
        </w:tc>
        <w:tc>
          <w:tcPr>
            <w:tcW w:w="841" w:type="dxa"/>
            <w:tcBorders>
              <w:top w:val="single" w:sz="12" w:space="0" w:color="auto"/>
              <w:left w:val="single" w:sz="12" w:space="0" w:color="000000"/>
              <w:bottom w:val="single" w:sz="12" w:space="0" w:color="auto"/>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6161 </w:t>
            </w:r>
          </w:p>
        </w:tc>
        <w:tc>
          <w:tcPr>
            <w:tcW w:w="800" w:type="dxa"/>
            <w:tcBorders>
              <w:top w:val="single" w:sz="12" w:space="0" w:color="auto"/>
              <w:left w:val="single" w:sz="12" w:space="0" w:color="000000"/>
              <w:bottom w:val="single" w:sz="12" w:space="0" w:color="auto"/>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6.69 </w:t>
            </w:r>
          </w:p>
        </w:tc>
        <w:tc>
          <w:tcPr>
            <w:tcW w:w="1004" w:type="dxa"/>
            <w:tcBorders>
              <w:top w:val="single" w:sz="12" w:space="0" w:color="auto"/>
              <w:left w:val="single" w:sz="12" w:space="0" w:color="000000"/>
              <w:bottom w:val="single" w:sz="12" w:space="0" w:color="auto"/>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17.21 </w:t>
            </w:r>
          </w:p>
        </w:tc>
        <w:tc>
          <w:tcPr>
            <w:tcW w:w="836" w:type="dxa"/>
            <w:tcBorders>
              <w:top w:val="single" w:sz="12" w:space="0" w:color="auto"/>
              <w:left w:val="single" w:sz="12" w:space="0" w:color="000000"/>
              <w:bottom w:val="single" w:sz="12" w:space="0" w:color="auto"/>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75.91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0.13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0.06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0.67 </w:t>
            </w:r>
          </w:p>
        </w:tc>
      </w:tr>
      <w:tr w:rsidR="00CA3890" w:rsidRPr="00CA3890" w:rsidTr="00CA3890">
        <w:trPr>
          <w:trHeight w:val="20"/>
        </w:trPr>
        <w:tc>
          <w:tcPr>
            <w:tcW w:w="755" w:type="dxa"/>
            <w:vMerge w:val="restart"/>
            <w:tcBorders>
              <w:top w:val="single" w:sz="12" w:space="0" w:color="auto"/>
              <w:left w:val="single" w:sz="12" w:space="0" w:color="auto"/>
              <w:right w:val="single" w:sz="12" w:space="0" w:color="000000"/>
            </w:tcBorders>
            <w:shd w:val="clear" w:color="auto" w:fill="auto"/>
            <w:vAlign w:val="center"/>
          </w:tcPr>
          <w:p w:rsidR="00CA3890" w:rsidRPr="00CA3890" w:rsidRDefault="00CA3890" w:rsidP="00CA3890">
            <w:pPr>
              <w:jc w:val="center"/>
              <w:textAlignment w:val="center"/>
              <w:rPr>
                <w:rFonts w:ascii="宋体" w:eastAsia="宋体" w:hAnsi="宋体"/>
                <w:color w:val="000000"/>
                <w:sz w:val="20"/>
                <w:szCs w:val="20"/>
              </w:rPr>
            </w:pPr>
            <w:r w:rsidRPr="00CA3890">
              <w:rPr>
                <w:rFonts w:ascii="宋体" w:eastAsia="宋体" w:hAnsi="宋体" w:hint="eastAsia"/>
                <w:color w:val="000000"/>
                <w:sz w:val="20"/>
                <w:szCs w:val="20"/>
              </w:rPr>
              <w:lastRenderedPageBreak/>
              <w:t>南方</w:t>
            </w:r>
          </w:p>
          <w:p w:rsidR="00CA3890" w:rsidRPr="00CA3890" w:rsidRDefault="00CA3890" w:rsidP="00CA3890">
            <w:pPr>
              <w:jc w:val="center"/>
              <w:textAlignment w:val="center"/>
              <w:rPr>
                <w:rFonts w:ascii="宋体" w:eastAsia="宋体" w:hAnsi="宋体"/>
                <w:color w:val="000000"/>
                <w:sz w:val="20"/>
                <w:szCs w:val="20"/>
              </w:rPr>
            </w:pPr>
            <w:r w:rsidRPr="00CA3890">
              <w:rPr>
                <w:rFonts w:ascii="宋体" w:eastAsia="宋体" w:hAnsi="宋体" w:hint="eastAsia"/>
                <w:color w:val="000000"/>
                <w:sz w:val="20"/>
                <w:szCs w:val="20"/>
              </w:rPr>
              <w:t>区域</w:t>
            </w:r>
          </w:p>
        </w:tc>
        <w:tc>
          <w:tcPr>
            <w:tcW w:w="877" w:type="dxa"/>
            <w:tcBorders>
              <w:top w:val="single" w:sz="12" w:space="0" w:color="auto"/>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贵州</w:t>
            </w:r>
          </w:p>
        </w:tc>
        <w:tc>
          <w:tcPr>
            <w:tcW w:w="727" w:type="dxa"/>
            <w:tcBorders>
              <w:top w:val="single" w:sz="12" w:space="0" w:color="auto"/>
              <w:left w:val="single" w:sz="12" w:space="0" w:color="000000"/>
              <w:bottom w:val="single" w:sz="12" w:space="0" w:color="000000"/>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75</w:t>
            </w:r>
          </w:p>
        </w:tc>
        <w:tc>
          <w:tcPr>
            <w:tcW w:w="743" w:type="dxa"/>
            <w:tcBorders>
              <w:top w:val="single" w:sz="12" w:space="0" w:color="auto"/>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4090 </w:t>
            </w:r>
          </w:p>
        </w:tc>
        <w:tc>
          <w:tcPr>
            <w:tcW w:w="841" w:type="dxa"/>
            <w:tcBorders>
              <w:top w:val="single" w:sz="12" w:space="0" w:color="auto"/>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3136 </w:t>
            </w:r>
          </w:p>
        </w:tc>
        <w:tc>
          <w:tcPr>
            <w:tcW w:w="800" w:type="dxa"/>
            <w:tcBorders>
              <w:top w:val="single" w:sz="12" w:space="0" w:color="auto"/>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8.23 </w:t>
            </w:r>
          </w:p>
        </w:tc>
        <w:tc>
          <w:tcPr>
            <w:tcW w:w="1004" w:type="dxa"/>
            <w:tcBorders>
              <w:top w:val="single" w:sz="12" w:space="0" w:color="auto"/>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0.78 </w:t>
            </w:r>
          </w:p>
        </w:tc>
        <w:tc>
          <w:tcPr>
            <w:tcW w:w="836" w:type="dxa"/>
            <w:tcBorders>
              <w:top w:val="single" w:sz="12" w:space="0" w:color="auto"/>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90.39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0.50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0.09 </w:t>
            </w:r>
          </w:p>
        </w:tc>
        <w:tc>
          <w:tcPr>
            <w:tcW w:w="985" w:type="dxa"/>
            <w:tcBorders>
              <w:top w:val="single" w:sz="12" w:space="0" w:color="auto"/>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0.28 </w:t>
            </w:r>
          </w:p>
        </w:tc>
      </w:tr>
      <w:tr w:rsidR="00CA3890" w:rsidRPr="00CA3890" w:rsidTr="00CA3890">
        <w:trPr>
          <w:trHeight w:val="20"/>
        </w:trPr>
        <w:tc>
          <w:tcPr>
            <w:tcW w:w="755" w:type="dxa"/>
            <w:vMerge/>
            <w:tcBorders>
              <w:left w:val="single" w:sz="12" w:space="0" w:color="auto"/>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海南</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17</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580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848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2.23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18.37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79.38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0.03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0.00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0.35 </w:t>
            </w:r>
          </w:p>
        </w:tc>
      </w:tr>
      <w:tr w:rsidR="00CA3890" w:rsidRPr="00CA3890" w:rsidTr="00CA3890">
        <w:trPr>
          <w:trHeight w:val="20"/>
        </w:trPr>
        <w:tc>
          <w:tcPr>
            <w:tcW w:w="755" w:type="dxa"/>
            <w:vMerge/>
            <w:tcBorders>
              <w:left w:val="single" w:sz="12" w:space="0" w:color="auto"/>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云南</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154</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6703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17639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2.10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3.27 </w:t>
            </w:r>
          </w:p>
        </w:tc>
        <w:tc>
          <w:tcPr>
            <w:tcW w:w="836" w:type="dxa"/>
            <w:tcBorders>
              <w:top w:val="single" w:sz="12" w:space="0" w:color="000000"/>
              <w:left w:val="single" w:sz="12" w:space="0" w:color="000000"/>
              <w:bottom w:val="single" w:sz="12" w:space="0" w:color="auto"/>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84.71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9.20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0.73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1.68 </w:t>
            </w:r>
          </w:p>
        </w:tc>
      </w:tr>
      <w:tr w:rsidR="00CA3890" w:rsidRPr="00CA3890" w:rsidTr="00CA3890">
        <w:trPr>
          <w:trHeight w:val="20"/>
        </w:trPr>
        <w:tc>
          <w:tcPr>
            <w:tcW w:w="755" w:type="dxa"/>
            <w:vMerge/>
            <w:tcBorders>
              <w:left w:val="single" w:sz="12" w:space="0" w:color="auto"/>
              <w:bottom w:val="single" w:sz="12" w:space="0" w:color="000000"/>
              <w:right w:val="single" w:sz="12" w:space="0" w:color="000000"/>
            </w:tcBorders>
            <w:shd w:val="clear" w:color="auto" w:fill="auto"/>
            <w:vAlign w:val="center"/>
          </w:tcPr>
          <w:p w:rsidR="00CA3890" w:rsidRPr="00CA3890" w:rsidRDefault="00CA3890" w:rsidP="00CA3890">
            <w:pPr>
              <w:jc w:val="center"/>
              <w:rPr>
                <w:rFonts w:ascii="宋体" w:eastAsia="宋体" w:hAnsi="宋体"/>
                <w:color w:val="000000"/>
                <w:sz w:val="20"/>
                <w:szCs w:val="20"/>
              </w:rPr>
            </w:pPr>
          </w:p>
        </w:tc>
        <w:tc>
          <w:tcPr>
            <w:tcW w:w="877" w:type="dxa"/>
            <w:tcBorders>
              <w:top w:val="single" w:sz="12" w:space="0" w:color="000000"/>
              <w:left w:val="single" w:sz="12" w:space="0" w:color="000000"/>
              <w:bottom w:val="single" w:sz="12" w:space="0" w:color="000000"/>
              <w:right w:val="single" w:sz="12" w:space="0" w:color="000000"/>
            </w:tcBorders>
            <w:shd w:val="clear" w:color="auto" w:fill="auto"/>
          </w:tcPr>
          <w:p w:rsidR="00CA3890" w:rsidRPr="00B85628" w:rsidRDefault="00CA3890" w:rsidP="00CA3890">
            <w:pPr>
              <w:widowControl/>
              <w:jc w:val="center"/>
              <w:rPr>
                <w:rFonts w:ascii="宋体" w:eastAsia="宋体" w:hAnsi="宋体"/>
              </w:rPr>
            </w:pPr>
            <w:r w:rsidRPr="00B85628">
              <w:rPr>
                <w:rFonts w:ascii="宋体" w:eastAsia="宋体" w:hAnsi="宋体" w:hint="eastAsia"/>
              </w:rPr>
              <w:t>合计</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405</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22498 </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47230 </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8.81 </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10.34 </w:t>
            </w:r>
          </w:p>
        </w:tc>
        <w:tc>
          <w:tcPr>
            <w:tcW w:w="836" w:type="dxa"/>
            <w:tcBorders>
              <w:top w:val="single" w:sz="12" w:space="0" w:color="000000"/>
              <w:left w:val="single" w:sz="12" w:space="0" w:color="000000"/>
              <w:bottom w:val="single" w:sz="12" w:space="0" w:color="000000"/>
              <w:right w:val="single" w:sz="12" w:space="0" w:color="auto"/>
            </w:tcBorders>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76.91 </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CA3890" w:rsidRDefault="00CA3890" w:rsidP="00CA3890">
            <w:pPr>
              <w:widowControl/>
              <w:jc w:val="center"/>
              <w:rPr>
                <w:rFonts w:ascii="宋体" w:eastAsia="宋体" w:hAnsi="宋体"/>
              </w:rPr>
            </w:pPr>
            <w:r w:rsidRPr="00CA3890">
              <w:rPr>
                <w:rFonts w:ascii="宋体" w:eastAsia="宋体" w:hAnsi="宋体" w:hint="eastAsia"/>
              </w:rPr>
              <w:t xml:space="preserve">3.55 </w:t>
            </w:r>
          </w:p>
        </w:tc>
        <w:tc>
          <w:tcPr>
            <w:tcW w:w="985" w:type="dxa"/>
            <w:tcBorders>
              <w:top w:val="single" w:sz="12" w:space="0" w:color="auto"/>
              <w:left w:val="single" w:sz="12" w:space="0" w:color="auto"/>
              <w:bottom w:val="single" w:sz="12" w:space="0" w:color="auto"/>
              <w:right w:val="single" w:sz="12" w:space="0" w:color="auto"/>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0.39 </w:t>
            </w:r>
          </w:p>
        </w:tc>
        <w:tc>
          <w:tcPr>
            <w:tcW w:w="985"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CA3890" w:rsidRPr="00B85628" w:rsidRDefault="00CA3890" w:rsidP="00CA3890">
            <w:pPr>
              <w:widowControl/>
              <w:jc w:val="center"/>
              <w:rPr>
                <w:rFonts w:ascii="宋体" w:eastAsia="宋体" w:hAnsi="宋体"/>
              </w:rPr>
            </w:pPr>
            <w:r w:rsidRPr="00B85628">
              <w:rPr>
                <w:rFonts w:ascii="宋体" w:eastAsia="宋体" w:hAnsi="宋体" w:hint="eastAsia"/>
              </w:rPr>
              <w:t xml:space="preserve">0.48 </w:t>
            </w:r>
          </w:p>
        </w:tc>
      </w:tr>
      <w:tr w:rsidR="00603CB4" w:rsidRPr="00CA3890" w:rsidTr="002A4EDD">
        <w:trPr>
          <w:trHeight w:val="457"/>
        </w:trPr>
        <w:tc>
          <w:tcPr>
            <w:tcW w:w="1632"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603CB4" w:rsidRPr="00CA3890" w:rsidRDefault="00603CB4" w:rsidP="00603CB4">
            <w:pPr>
              <w:widowControl/>
              <w:jc w:val="center"/>
              <w:rPr>
                <w:rFonts w:ascii="宋体" w:eastAsia="宋体" w:hAnsi="宋体"/>
              </w:rPr>
            </w:pPr>
            <w:r w:rsidRPr="00CA3890">
              <w:rPr>
                <w:rFonts w:ascii="宋体" w:eastAsia="宋体" w:hAnsi="宋体" w:hint="eastAsia"/>
              </w:rPr>
              <w:t>全国合计</w:t>
            </w:r>
          </w:p>
        </w:tc>
        <w:tc>
          <w:tcPr>
            <w:tcW w:w="72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03CB4" w:rsidRPr="00B85628" w:rsidRDefault="00603CB4" w:rsidP="00603CB4">
            <w:pPr>
              <w:jc w:val="center"/>
              <w:rPr>
                <w:rFonts w:ascii="宋体" w:eastAsia="宋体" w:hAnsi="宋体"/>
              </w:rPr>
            </w:pPr>
            <w:r w:rsidRPr="00B85628">
              <w:rPr>
                <w:rFonts w:ascii="宋体" w:eastAsia="宋体" w:hAnsi="宋体"/>
              </w:rPr>
              <w:t>3123</w:t>
            </w:r>
          </w:p>
        </w:tc>
        <w:tc>
          <w:tcPr>
            <w:tcW w:w="7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03CB4" w:rsidRPr="00B85628" w:rsidRDefault="00603CB4" w:rsidP="00603CB4">
            <w:pPr>
              <w:jc w:val="center"/>
              <w:rPr>
                <w:rFonts w:ascii="宋体" w:eastAsia="宋体" w:hAnsi="宋体"/>
              </w:rPr>
            </w:pPr>
            <w:r w:rsidRPr="009501DC">
              <w:rPr>
                <w:rFonts w:ascii="宋体" w:eastAsia="宋体" w:hAnsi="宋体"/>
              </w:rPr>
              <w:t>116341</w:t>
            </w:r>
          </w:p>
        </w:tc>
        <w:tc>
          <w:tcPr>
            <w:tcW w:w="8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03CB4" w:rsidRPr="00B85628" w:rsidRDefault="00603CB4" w:rsidP="00603CB4">
            <w:pPr>
              <w:jc w:val="center"/>
              <w:rPr>
                <w:rFonts w:ascii="宋体" w:eastAsia="宋体" w:hAnsi="宋体"/>
              </w:rPr>
            </w:pPr>
            <w:r w:rsidRPr="00B85628">
              <w:rPr>
                <w:rFonts w:ascii="宋体" w:eastAsia="宋体" w:hAnsi="宋体"/>
              </w:rPr>
              <w:t>351837</w:t>
            </w:r>
          </w:p>
        </w:tc>
        <w:tc>
          <w:tcPr>
            <w:tcW w:w="80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03CB4" w:rsidRPr="00B85628" w:rsidRDefault="00603CB4" w:rsidP="00603CB4">
            <w:pPr>
              <w:jc w:val="center"/>
              <w:rPr>
                <w:rFonts w:ascii="宋体" w:eastAsia="宋体" w:hAnsi="宋体"/>
              </w:rPr>
            </w:pPr>
            <w:r w:rsidRPr="00B85628">
              <w:rPr>
                <w:rFonts w:ascii="宋体" w:eastAsia="宋体" w:hAnsi="宋体"/>
              </w:rPr>
              <w:t>27.41</w:t>
            </w:r>
          </w:p>
        </w:tc>
        <w:tc>
          <w:tcPr>
            <w:tcW w:w="100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03CB4" w:rsidRPr="00B85628" w:rsidRDefault="00603CB4" w:rsidP="00603CB4">
            <w:pPr>
              <w:jc w:val="center"/>
              <w:rPr>
                <w:rFonts w:ascii="宋体" w:eastAsia="宋体" w:hAnsi="宋体"/>
              </w:rPr>
            </w:pPr>
            <w:r w:rsidRPr="00B85628">
              <w:rPr>
                <w:rFonts w:ascii="宋体" w:eastAsia="宋体" w:hAnsi="宋体"/>
              </w:rPr>
              <w:t>31.37</w:t>
            </w:r>
          </w:p>
        </w:tc>
        <w:tc>
          <w:tcPr>
            <w:tcW w:w="836" w:type="dxa"/>
            <w:tcBorders>
              <w:top w:val="single" w:sz="12" w:space="0" w:color="000000"/>
              <w:left w:val="single" w:sz="12" w:space="0" w:color="000000"/>
              <w:bottom w:val="single" w:sz="12" w:space="0" w:color="000000"/>
              <w:right w:val="single" w:sz="12" w:space="0" w:color="000000"/>
            </w:tcBorders>
            <w:vAlign w:val="center"/>
          </w:tcPr>
          <w:p w:rsidR="00603CB4" w:rsidRPr="00B85628" w:rsidRDefault="00603CB4" w:rsidP="00603CB4">
            <w:pPr>
              <w:jc w:val="center"/>
              <w:rPr>
                <w:rFonts w:ascii="宋体" w:eastAsia="宋体" w:hAnsi="宋体"/>
              </w:rPr>
            </w:pPr>
            <w:r w:rsidRPr="00B85628">
              <w:rPr>
                <w:rFonts w:ascii="宋体" w:eastAsia="宋体" w:hAnsi="宋体"/>
              </w:rPr>
              <w:t>33.54</w:t>
            </w:r>
          </w:p>
        </w:tc>
        <w:tc>
          <w:tcPr>
            <w:tcW w:w="836" w:type="dxa"/>
            <w:tcBorders>
              <w:top w:val="single" w:sz="12" w:space="0" w:color="auto"/>
              <w:left w:val="single" w:sz="12" w:space="0" w:color="auto"/>
              <w:bottom w:val="single" w:sz="12" w:space="0" w:color="auto"/>
              <w:right w:val="single" w:sz="12" w:space="0" w:color="auto"/>
            </w:tcBorders>
            <w:shd w:val="clear" w:color="auto" w:fill="auto"/>
            <w:vAlign w:val="center"/>
          </w:tcPr>
          <w:p w:rsidR="00603CB4" w:rsidRPr="00CA3890" w:rsidRDefault="00603CB4" w:rsidP="00603CB4">
            <w:pPr>
              <w:widowControl/>
              <w:jc w:val="center"/>
              <w:rPr>
                <w:rFonts w:ascii="宋体" w:eastAsia="宋体" w:hAnsi="宋体"/>
              </w:rPr>
            </w:pPr>
            <w:r w:rsidRPr="00CA3890">
              <w:rPr>
                <w:rFonts w:ascii="宋体" w:eastAsia="宋体" w:hAnsi="宋体"/>
              </w:rPr>
              <w:t>7.</w:t>
            </w:r>
            <w:r w:rsidRPr="00CA3890">
              <w:rPr>
                <w:rFonts w:ascii="宋体" w:eastAsia="宋体" w:hAnsi="宋体" w:hint="eastAsia"/>
              </w:rPr>
              <w:t>4</w:t>
            </w:r>
            <w:r w:rsidR="0020346B">
              <w:rPr>
                <w:rFonts w:ascii="宋体" w:eastAsia="宋体" w:hAnsi="宋体"/>
              </w:rPr>
              <w:t>5</w:t>
            </w:r>
          </w:p>
        </w:tc>
        <w:tc>
          <w:tcPr>
            <w:tcW w:w="98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03CB4" w:rsidRPr="00B85628" w:rsidRDefault="00603CB4" w:rsidP="00603CB4">
            <w:pPr>
              <w:jc w:val="center"/>
              <w:rPr>
                <w:rFonts w:ascii="宋体" w:eastAsia="宋体" w:hAnsi="宋体"/>
              </w:rPr>
            </w:pPr>
            <w:r w:rsidRPr="00B85628">
              <w:rPr>
                <w:rFonts w:ascii="宋体" w:eastAsia="宋体" w:hAnsi="宋体"/>
              </w:rPr>
              <w:t>0.23</w:t>
            </w:r>
          </w:p>
        </w:tc>
        <w:tc>
          <w:tcPr>
            <w:tcW w:w="98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03CB4" w:rsidRPr="00B85628" w:rsidRDefault="00603CB4" w:rsidP="00603CB4">
            <w:pPr>
              <w:jc w:val="center"/>
              <w:rPr>
                <w:rFonts w:ascii="宋体" w:eastAsia="宋体" w:hAnsi="宋体"/>
              </w:rPr>
            </w:pPr>
            <w:r w:rsidRPr="00B85628">
              <w:rPr>
                <w:rFonts w:ascii="宋体" w:eastAsia="宋体" w:hAnsi="宋体"/>
              </w:rPr>
              <w:t>0.81</w:t>
            </w:r>
          </w:p>
        </w:tc>
      </w:tr>
    </w:tbl>
    <w:p w:rsidR="00CA3890" w:rsidRPr="00CA3890" w:rsidRDefault="00CA3890" w:rsidP="00CA3890">
      <w:pPr>
        <w:spacing w:line="588" w:lineRule="exact"/>
        <w:rPr>
          <w:rFonts w:ascii="Times New Roman" w:eastAsia="仿宋_GB2312" w:hAnsi="Times New Roman"/>
          <w:kern w:val="0"/>
          <w:sz w:val="32"/>
          <w:szCs w:val="24"/>
        </w:rPr>
      </w:pPr>
    </w:p>
    <w:p w:rsidR="00CA3890" w:rsidRPr="00CA3890" w:rsidRDefault="00CA3890" w:rsidP="00CA3890">
      <w:pPr>
        <w:spacing w:line="588" w:lineRule="exact"/>
        <w:rPr>
          <w:rFonts w:ascii="Times New Roman" w:eastAsia="仿宋_GB2312" w:hAnsi="Times New Roman"/>
          <w:kern w:val="0"/>
          <w:sz w:val="32"/>
          <w:szCs w:val="24"/>
        </w:rPr>
      </w:pPr>
    </w:p>
    <w:p w:rsidR="007166BB" w:rsidRPr="007F58D6" w:rsidRDefault="007166BB" w:rsidP="007F58D6">
      <w:pPr>
        <w:spacing w:line="588" w:lineRule="exact"/>
        <w:rPr>
          <w:rFonts w:ascii="Times New Roman" w:eastAsia="仿宋_GB2312" w:hAnsi="Times New Roman"/>
          <w:kern w:val="0"/>
          <w:sz w:val="32"/>
          <w:szCs w:val="24"/>
        </w:rPr>
      </w:pPr>
    </w:p>
    <w:sectPr w:rsidR="007166BB" w:rsidRPr="007F58D6" w:rsidSect="007A1E59">
      <w:footerReference w:type="default" r:id="rId26"/>
      <w:pgSz w:w="12240" w:h="15840"/>
      <w:pgMar w:top="1928" w:right="1616" w:bottom="1361" w:left="16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3A3" w:rsidRDefault="003463A3">
      <w:r>
        <w:separator/>
      </w:r>
    </w:p>
  </w:endnote>
  <w:endnote w:type="continuationSeparator" w:id="1">
    <w:p w:rsidR="003463A3" w:rsidRDefault="003463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FangSong_GB2312-Identity-H">
    <w:altName w:val="黑体"/>
    <w:charset w:val="7A"/>
    <w:family w:val="auto"/>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EDD" w:rsidRDefault="007A1E59">
    <w:pPr>
      <w:pStyle w:val="a7"/>
      <w:jc w:val="center"/>
    </w:pPr>
    <w:r w:rsidRPr="007A1E59">
      <w:fldChar w:fldCharType="begin"/>
    </w:r>
    <w:r w:rsidR="002A4EDD">
      <w:instrText xml:space="preserve"> PAGE   \* MERGEFORMAT </w:instrText>
    </w:r>
    <w:r w:rsidRPr="007A1E59">
      <w:fldChar w:fldCharType="separate"/>
    </w:r>
    <w:r w:rsidR="00ED3A9A" w:rsidRPr="00ED3A9A">
      <w:rPr>
        <w:noProof/>
        <w:lang w:val="zh-CN"/>
      </w:rPr>
      <w:t>1</w:t>
    </w:r>
    <w:r>
      <w:rPr>
        <w:lang w:val="zh-CN"/>
      </w:rPr>
      <w:fldChar w:fldCharType="end"/>
    </w:r>
  </w:p>
  <w:p w:rsidR="002A4EDD" w:rsidRDefault="002A4ED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3A3" w:rsidRDefault="003463A3">
      <w:r>
        <w:separator/>
      </w:r>
    </w:p>
  </w:footnote>
  <w:footnote w:type="continuationSeparator" w:id="1">
    <w:p w:rsidR="003463A3" w:rsidRDefault="003463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027C8"/>
    <w:multiLevelType w:val="multilevel"/>
    <w:tmpl w:val="21F027C8"/>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379631AA"/>
    <w:multiLevelType w:val="multilevel"/>
    <w:tmpl w:val="2662FACA"/>
    <w:lvl w:ilvl="0">
      <w:start w:val="1"/>
      <w:numFmt w:val="decimal"/>
      <w:lvlText w:val="%1"/>
      <w:lvlJc w:val="left"/>
      <w:pPr>
        <w:ind w:left="1134" w:hanging="425"/>
      </w:pPr>
      <w:rPr>
        <w:rFonts w:ascii="宋体" w:eastAsia="宋体" w:hAnsi="宋体" w:hint="eastAsia"/>
      </w:rPr>
    </w:lvl>
    <w:lvl w:ilvl="1">
      <w:start w:val="1"/>
      <w:numFmt w:val="decimal"/>
      <w:lvlText w:val="%1.%2"/>
      <w:lvlJc w:val="left"/>
      <w:pPr>
        <w:ind w:left="1701" w:hanging="567"/>
      </w:pPr>
      <w:rPr>
        <w:rFonts w:ascii="宋体" w:eastAsia="宋体" w:hAnsi="宋体" w:hint="eastAsia"/>
      </w:rPr>
    </w:lvl>
    <w:lvl w:ilvl="2">
      <w:start w:val="1"/>
      <w:numFmt w:val="decimal"/>
      <w:lvlText w:val="%1.%2.%3"/>
      <w:lvlJc w:val="left"/>
      <w:pPr>
        <w:ind w:left="2127" w:hanging="567"/>
      </w:pPr>
      <w:rPr>
        <w:rFonts w:ascii="宋体" w:eastAsia="宋体" w:hAnsi="宋体" w:hint="eastAsia"/>
      </w:rPr>
    </w:lvl>
    <w:lvl w:ilvl="3">
      <w:start w:val="1"/>
      <w:numFmt w:val="decimal"/>
      <w:lvlText w:val="%1.%2.%3.%4"/>
      <w:lvlJc w:val="left"/>
      <w:pPr>
        <w:ind w:left="2693" w:hanging="708"/>
      </w:pPr>
      <w:rPr>
        <w:rFonts w:ascii="宋体" w:eastAsia="宋体" w:hAnsi="宋体" w:hint="eastAsia"/>
      </w:rPr>
    </w:lvl>
    <w:lvl w:ilvl="4">
      <w:start w:val="1"/>
      <w:numFmt w:val="decimal"/>
      <w:lvlText w:val="%1.%2.%3.%4.%5"/>
      <w:lvlJc w:val="left"/>
      <w:pPr>
        <w:ind w:left="3260" w:hanging="850"/>
      </w:pPr>
      <w:rPr>
        <w:rFonts w:ascii="宋体" w:eastAsia="宋体" w:hAnsi="宋体" w:hint="eastAsia"/>
      </w:rPr>
    </w:lvl>
    <w:lvl w:ilvl="5">
      <w:start w:val="1"/>
      <w:numFmt w:val="decimal"/>
      <w:lvlText w:val="%1.%2.%3.%4.%5.%6"/>
      <w:lvlJc w:val="left"/>
      <w:pPr>
        <w:ind w:left="3969" w:hanging="1134"/>
      </w:pPr>
      <w:rPr>
        <w:rFonts w:ascii="宋体" w:eastAsia="宋体" w:hAnsi="宋体" w:hint="eastAsia"/>
      </w:rPr>
    </w:lvl>
    <w:lvl w:ilvl="6">
      <w:start w:val="1"/>
      <w:numFmt w:val="decimal"/>
      <w:lvlText w:val="%1.%2.%3.%4.%5.%6.%7"/>
      <w:lvlJc w:val="left"/>
      <w:pPr>
        <w:ind w:left="4536" w:hanging="1276"/>
      </w:pPr>
      <w:rPr>
        <w:rFonts w:ascii="宋体" w:eastAsia="宋体" w:hAnsi="宋体" w:hint="eastAsia"/>
      </w:rPr>
    </w:lvl>
    <w:lvl w:ilvl="7">
      <w:start w:val="1"/>
      <w:numFmt w:val="decimal"/>
      <w:lvlText w:val="%1.%2.%3.%4.%5.%6.%7.%8"/>
      <w:lvlJc w:val="left"/>
      <w:pPr>
        <w:ind w:left="5103" w:hanging="1418"/>
      </w:pPr>
      <w:rPr>
        <w:rFonts w:ascii="宋体" w:eastAsia="宋体" w:hAnsi="宋体" w:hint="eastAsia"/>
      </w:rPr>
    </w:lvl>
    <w:lvl w:ilvl="8">
      <w:start w:val="1"/>
      <w:numFmt w:val="decimal"/>
      <w:lvlText w:val="%1.%2.%3.%4.%5.%6.%7.%8.%9"/>
      <w:lvlJc w:val="left"/>
      <w:pPr>
        <w:ind w:left="5811" w:hanging="1700"/>
      </w:pPr>
      <w:rPr>
        <w:rFonts w:ascii="宋体" w:eastAsia="宋体" w:hAnsi="宋体" w:hint="eastAsia"/>
      </w:rPr>
    </w:lvl>
  </w:abstractNum>
  <w:abstractNum w:abstractNumId="2">
    <w:nsid w:val="40CF755A"/>
    <w:multiLevelType w:val="multilevel"/>
    <w:tmpl w:val="B8947532"/>
    <w:lvl w:ilvl="0">
      <w:start w:val="1"/>
      <w:numFmt w:val="chineseCountingThousand"/>
      <w:lvlText w:val="%1、"/>
      <w:lvlJc w:val="left"/>
      <w:pPr>
        <w:ind w:left="1134" w:hanging="425"/>
      </w:pPr>
      <w:rPr>
        <w:rFonts w:ascii="宋体" w:eastAsia="宋体" w:hAnsi="宋体" w:hint="eastAsia"/>
      </w:rPr>
    </w:lvl>
    <w:lvl w:ilvl="1">
      <w:start w:val="1"/>
      <w:numFmt w:val="chineseCountingThousand"/>
      <w:lvlText w:val="（%2）"/>
      <w:lvlJc w:val="left"/>
      <w:pPr>
        <w:ind w:left="1560" w:hanging="567"/>
      </w:pPr>
      <w:rPr>
        <w:rFonts w:ascii="宋体" w:eastAsia="宋体" w:hAnsi="宋体" w:hint="eastAsia"/>
      </w:rPr>
    </w:lvl>
    <w:lvl w:ilvl="2">
      <w:start w:val="1"/>
      <w:numFmt w:val="decimal"/>
      <w:lvlText w:val="%3."/>
      <w:lvlJc w:val="left"/>
      <w:pPr>
        <w:ind w:left="1985" w:hanging="567"/>
      </w:pPr>
      <w:rPr>
        <w:rFonts w:ascii="宋体" w:eastAsia="宋体" w:hAnsi="宋体" w:hint="eastAsia"/>
      </w:rPr>
    </w:lvl>
    <w:lvl w:ilvl="3">
      <w:start w:val="1"/>
      <w:numFmt w:val="decimal"/>
      <w:lvlText w:val="(%4)"/>
      <w:lvlJc w:val="left"/>
      <w:pPr>
        <w:ind w:left="2551" w:hanging="708"/>
      </w:pPr>
      <w:rPr>
        <w:rFonts w:ascii="宋体" w:eastAsia="宋体" w:hAnsi="宋体" w:hint="eastAsia"/>
      </w:rPr>
    </w:lvl>
    <w:lvl w:ilvl="4">
      <w:start w:val="1"/>
      <w:numFmt w:val="decimal"/>
      <w:lvlText w:val="%1.%2.%3.%4.%5"/>
      <w:lvlJc w:val="left"/>
      <w:pPr>
        <w:ind w:left="3118" w:hanging="850"/>
      </w:pPr>
      <w:rPr>
        <w:rFonts w:ascii="宋体" w:eastAsia="宋体" w:hAnsi="宋体" w:hint="eastAsia"/>
      </w:rPr>
    </w:lvl>
    <w:lvl w:ilvl="5">
      <w:start w:val="1"/>
      <w:numFmt w:val="decimal"/>
      <w:lvlText w:val="%1.%2.%3.%4.%5.%6"/>
      <w:lvlJc w:val="left"/>
      <w:pPr>
        <w:ind w:left="3827" w:hanging="1134"/>
      </w:pPr>
      <w:rPr>
        <w:rFonts w:ascii="宋体" w:eastAsia="宋体" w:hAnsi="宋体" w:hint="eastAsia"/>
      </w:rPr>
    </w:lvl>
    <w:lvl w:ilvl="6">
      <w:start w:val="1"/>
      <w:numFmt w:val="decimal"/>
      <w:lvlText w:val="%1.%2.%3.%4.%5.%6.%7"/>
      <w:lvlJc w:val="left"/>
      <w:pPr>
        <w:ind w:left="4394" w:hanging="1276"/>
      </w:pPr>
      <w:rPr>
        <w:rFonts w:ascii="宋体" w:eastAsia="宋体" w:hAnsi="宋体" w:hint="eastAsia"/>
      </w:rPr>
    </w:lvl>
    <w:lvl w:ilvl="7">
      <w:start w:val="1"/>
      <w:numFmt w:val="decimal"/>
      <w:lvlText w:val="%1.%2.%3.%4.%5.%6.%7.%8"/>
      <w:lvlJc w:val="left"/>
      <w:pPr>
        <w:ind w:left="4961" w:hanging="1418"/>
      </w:pPr>
      <w:rPr>
        <w:rFonts w:ascii="宋体" w:eastAsia="宋体" w:hAnsi="宋体" w:hint="eastAsia"/>
      </w:rPr>
    </w:lvl>
    <w:lvl w:ilvl="8">
      <w:start w:val="1"/>
      <w:numFmt w:val="decimal"/>
      <w:lvlText w:val="%1.%2.%3.%4.%5.%6.%7.%8.%9"/>
      <w:lvlJc w:val="left"/>
      <w:pPr>
        <w:ind w:left="5669" w:hanging="1700"/>
      </w:pPr>
      <w:rPr>
        <w:rFonts w:ascii="宋体" w:eastAsia="宋体" w:hAnsi="宋体" w:hint="eastAsia"/>
      </w:rPr>
    </w:lvl>
  </w:abstractNum>
  <w:abstractNum w:abstractNumId="3">
    <w:nsid w:val="5C5F681E"/>
    <w:multiLevelType w:val="multilevel"/>
    <w:tmpl w:val="5C5F681E"/>
    <w:lvl w:ilvl="0">
      <w:start w:val="1"/>
      <w:numFmt w:val="decimal"/>
      <w:pStyle w:val="4"/>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0887AB7"/>
    <w:multiLevelType w:val="multilevel"/>
    <w:tmpl w:val="60887AB7"/>
    <w:lvl w:ilvl="0">
      <w:start w:val="1"/>
      <w:numFmt w:val="chineseCountingThousand"/>
      <w:lvlText w:val="%1、"/>
      <w:lvlJc w:val="left"/>
      <w:pPr>
        <w:ind w:left="425" w:hanging="425"/>
      </w:pPr>
      <w:rPr>
        <w:rFonts w:hint="eastAsia"/>
      </w:rPr>
    </w:lvl>
    <w:lvl w:ilvl="1">
      <w:start w:val="1"/>
      <w:numFmt w:val="chineseCountingThousand"/>
      <w:lvlText w:val="（%2）"/>
      <w:lvlJc w:val="left"/>
      <w:pPr>
        <w:ind w:left="992" w:hanging="567"/>
      </w:pPr>
      <w:rPr>
        <w:rFonts w:hint="eastAsia"/>
      </w:rPr>
    </w:lvl>
    <w:lvl w:ilvl="2">
      <w:start w:val="1"/>
      <w:numFmt w:val="decimal"/>
      <w:pStyle w:val="3"/>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lvlOverride w:ilvl="0">
      <w:lvl w:ilvl="0">
        <w:start w:val="1"/>
        <w:numFmt w:val="chineseCountingThousand"/>
        <w:pStyle w:val="1"/>
        <w:lvlText w:val="%1、"/>
        <w:lvlJc w:val="left"/>
        <w:pPr>
          <w:ind w:left="992" w:hanging="425"/>
        </w:pPr>
        <w:rPr>
          <w:rFonts w:hint="eastAsia"/>
        </w:rPr>
      </w:lvl>
    </w:lvlOverride>
    <w:lvlOverride w:ilvl="1">
      <w:lvl w:ilvl="1" w:tentative="1">
        <w:start w:val="1"/>
        <w:numFmt w:val="chineseCountingThousand"/>
        <w:pStyle w:val="2"/>
        <w:lvlText w:val="（%2）"/>
        <w:lvlJc w:val="left"/>
        <w:pPr>
          <w:ind w:left="1560" w:hanging="567"/>
        </w:pPr>
        <w:rPr>
          <w:rFonts w:hint="eastAsia"/>
        </w:rPr>
      </w:lvl>
    </w:lvlOverride>
    <w:lvlOverride w:ilvl="2">
      <w:lvl w:ilvl="2" w:tentative="1">
        <w:start w:val="1"/>
        <w:numFmt w:val="decimal"/>
        <w:lvlText w:val="%3."/>
        <w:lvlJc w:val="left"/>
        <w:pPr>
          <w:ind w:left="1985" w:hanging="567"/>
        </w:pPr>
        <w:rPr>
          <w:rFonts w:hint="eastAsia"/>
        </w:rPr>
      </w:lvl>
    </w:lvlOverride>
    <w:lvlOverride w:ilvl="3">
      <w:lvl w:ilvl="3" w:tentative="1">
        <w:start w:val="1"/>
        <w:numFmt w:val="decimal"/>
        <w:lvlText w:val="(%4)"/>
        <w:lvlJc w:val="left"/>
        <w:pPr>
          <w:ind w:left="2551" w:hanging="708"/>
        </w:pPr>
        <w:rPr>
          <w:rFonts w:hint="eastAsia"/>
        </w:rPr>
      </w:lvl>
    </w:lvlOverride>
    <w:lvlOverride w:ilvl="4">
      <w:lvl w:ilvl="4" w:tentative="1">
        <w:start w:val="1"/>
        <w:numFmt w:val="decimal"/>
        <w:lvlText w:val="%1.%2.%3.%4.%5"/>
        <w:lvlJc w:val="left"/>
        <w:pPr>
          <w:ind w:left="3118" w:hanging="850"/>
        </w:pPr>
        <w:rPr>
          <w:rFonts w:hint="eastAsia"/>
        </w:rPr>
      </w:lvl>
    </w:lvlOverride>
    <w:lvlOverride w:ilvl="5">
      <w:lvl w:ilvl="5" w:tentative="1">
        <w:start w:val="1"/>
        <w:numFmt w:val="decimal"/>
        <w:lvlText w:val="%1.%2.%3.%4.%5.%6"/>
        <w:lvlJc w:val="left"/>
        <w:pPr>
          <w:ind w:left="3827" w:hanging="1134"/>
        </w:pPr>
        <w:rPr>
          <w:rFonts w:hint="eastAsia"/>
        </w:rPr>
      </w:lvl>
    </w:lvlOverride>
    <w:lvlOverride w:ilvl="6">
      <w:lvl w:ilvl="6" w:tentative="1">
        <w:start w:val="1"/>
        <w:numFmt w:val="decimal"/>
        <w:lvlText w:val="%1.%2.%3.%4.%5.%6.%7"/>
        <w:lvlJc w:val="left"/>
        <w:pPr>
          <w:ind w:left="4394" w:hanging="1276"/>
        </w:pPr>
        <w:rPr>
          <w:rFonts w:hint="eastAsia"/>
        </w:rPr>
      </w:lvl>
    </w:lvlOverride>
    <w:lvlOverride w:ilvl="7">
      <w:lvl w:ilvl="7" w:tentative="1">
        <w:start w:val="1"/>
        <w:numFmt w:val="decimal"/>
        <w:lvlText w:val="%1.%2.%3.%4.%5.%6.%7.%8"/>
        <w:lvlJc w:val="left"/>
        <w:pPr>
          <w:ind w:left="4961" w:hanging="1418"/>
        </w:pPr>
        <w:rPr>
          <w:rFonts w:hint="eastAsia"/>
        </w:rPr>
      </w:lvl>
    </w:lvlOverride>
    <w:lvlOverride w:ilvl="8">
      <w:lvl w:ilvl="8" w:tentative="1">
        <w:start w:val="1"/>
        <w:numFmt w:val="decimal"/>
        <w:lvlText w:val="%1.%2.%3.%4.%5.%6.%7.%8.%9"/>
        <w:lvlJc w:val="left"/>
        <w:pPr>
          <w:ind w:left="5669" w:hanging="1700"/>
        </w:pPr>
        <w:rPr>
          <w:rFonts w:hint="eastAsia"/>
        </w:rPr>
      </w:lvl>
    </w:lvlOverride>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44797B"/>
    <w:rsid w:val="0001080B"/>
    <w:rsid w:val="000201DC"/>
    <w:rsid w:val="00020ECB"/>
    <w:rsid w:val="0002358A"/>
    <w:rsid w:val="0002487F"/>
    <w:rsid w:val="00025CF2"/>
    <w:rsid w:val="00026AB2"/>
    <w:rsid w:val="00030F4A"/>
    <w:rsid w:val="00032FCD"/>
    <w:rsid w:val="00033887"/>
    <w:rsid w:val="000347BA"/>
    <w:rsid w:val="00034CFF"/>
    <w:rsid w:val="000400C2"/>
    <w:rsid w:val="00040B37"/>
    <w:rsid w:val="000423EA"/>
    <w:rsid w:val="0004256C"/>
    <w:rsid w:val="00042ABB"/>
    <w:rsid w:val="00043D0C"/>
    <w:rsid w:val="0004493D"/>
    <w:rsid w:val="00044ACB"/>
    <w:rsid w:val="00047A5E"/>
    <w:rsid w:val="00051248"/>
    <w:rsid w:val="0005342D"/>
    <w:rsid w:val="00054858"/>
    <w:rsid w:val="00056083"/>
    <w:rsid w:val="00056E0E"/>
    <w:rsid w:val="0006127E"/>
    <w:rsid w:val="000613EE"/>
    <w:rsid w:val="00063BA7"/>
    <w:rsid w:val="00064E1D"/>
    <w:rsid w:val="00064FCD"/>
    <w:rsid w:val="000651C3"/>
    <w:rsid w:val="00067335"/>
    <w:rsid w:val="00071169"/>
    <w:rsid w:val="00071F75"/>
    <w:rsid w:val="00071FFA"/>
    <w:rsid w:val="00075402"/>
    <w:rsid w:val="00076098"/>
    <w:rsid w:val="00080A67"/>
    <w:rsid w:val="00081515"/>
    <w:rsid w:val="0008313D"/>
    <w:rsid w:val="0008391E"/>
    <w:rsid w:val="00084584"/>
    <w:rsid w:val="000920B9"/>
    <w:rsid w:val="000922C1"/>
    <w:rsid w:val="00092EFC"/>
    <w:rsid w:val="000931F4"/>
    <w:rsid w:val="00093C34"/>
    <w:rsid w:val="000A273A"/>
    <w:rsid w:val="000A2ACE"/>
    <w:rsid w:val="000A3140"/>
    <w:rsid w:val="000A358C"/>
    <w:rsid w:val="000A3819"/>
    <w:rsid w:val="000A45B7"/>
    <w:rsid w:val="000A6648"/>
    <w:rsid w:val="000A696D"/>
    <w:rsid w:val="000B1C6C"/>
    <w:rsid w:val="000B31DA"/>
    <w:rsid w:val="000B565B"/>
    <w:rsid w:val="000B5742"/>
    <w:rsid w:val="000B71ED"/>
    <w:rsid w:val="000C5A6B"/>
    <w:rsid w:val="000C7212"/>
    <w:rsid w:val="000C7ED4"/>
    <w:rsid w:val="000D2EA9"/>
    <w:rsid w:val="000D5C61"/>
    <w:rsid w:val="000E21B3"/>
    <w:rsid w:val="000E5E2D"/>
    <w:rsid w:val="000E6442"/>
    <w:rsid w:val="000E6F75"/>
    <w:rsid w:val="000F5738"/>
    <w:rsid w:val="000F5BA8"/>
    <w:rsid w:val="000F6ADF"/>
    <w:rsid w:val="00100C6F"/>
    <w:rsid w:val="0010212B"/>
    <w:rsid w:val="001031AC"/>
    <w:rsid w:val="00105B18"/>
    <w:rsid w:val="001068BC"/>
    <w:rsid w:val="00111089"/>
    <w:rsid w:val="0011110C"/>
    <w:rsid w:val="0011402D"/>
    <w:rsid w:val="00114317"/>
    <w:rsid w:val="001147BB"/>
    <w:rsid w:val="001159FC"/>
    <w:rsid w:val="00117089"/>
    <w:rsid w:val="0012047A"/>
    <w:rsid w:val="00122741"/>
    <w:rsid w:val="00133087"/>
    <w:rsid w:val="00136C8C"/>
    <w:rsid w:val="00137A6F"/>
    <w:rsid w:val="00137B79"/>
    <w:rsid w:val="00145FF6"/>
    <w:rsid w:val="00146D51"/>
    <w:rsid w:val="00151B65"/>
    <w:rsid w:val="00151C84"/>
    <w:rsid w:val="00155292"/>
    <w:rsid w:val="00156BE2"/>
    <w:rsid w:val="00157532"/>
    <w:rsid w:val="001576D0"/>
    <w:rsid w:val="00160E02"/>
    <w:rsid w:val="00162B49"/>
    <w:rsid w:val="001669FF"/>
    <w:rsid w:val="00167DA7"/>
    <w:rsid w:val="00170211"/>
    <w:rsid w:val="001708F4"/>
    <w:rsid w:val="00172BBD"/>
    <w:rsid w:val="001739DB"/>
    <w:rsid w:val="0017488D"/>
    <w:rsid w:val="00174D9F"/>
    <w:rsid w:val="00183148"/>
    <w:rsid w:val="00187441"/>
    <w:rsid w:val="001919A3"/>
    <w:rsid w:val="00192ACF"/>
    <w:rsid w:val="00195F2C"/>
    <w:rsid w:val="001A09D4"/>
    <w:rsid w:val="001A1893"/>
    <w:rsid w:val="001A7DF0"/>
    <w:rsid w:val="001B0881"/>
    <w:rsid w:val="001B2E9D"/>
    <w:rsid w:val="001B4F07"/>
    <w:rsid w:val="001B72D0"/>
    <w:rsid w:val="001C47B8"/>
    <w:rsid w:val="001C4EDA"/>
    <w:rsid w:val="001C70D2"/>
    <w:rsid w:val="001C7919"/>
    <w:rsid w:val="001E086C"/>
    <w:rsid w:val="001E1593"/>
    <w:rsid w:val="001E47BC"/>
    <w:rsid w:val="001E4F19"/>
    <w:rsid w:val="001F0454"/>
    <w:rsid w:val="001F1E29"/>
    <w:rsid w:val="001F5A94"/>
    <w:rsid w:val="0020151B"/>
    <w:rsid w:val="00201971"/>
    <w:rsid w:val="00202450"/>
    <w:rsid w:val="00202BB9"/>
    <w:rsid w:val="0020346B"/>
    <w:rsid w:val="00203CB3"/>
    <w:rsid w:val="002046BB"/>
    <w:rsid w:val="002046DC"/>
    <w:rsid w:val="002110C2"/>
    <w:rsid w:val="00211C11"/>
    <w:rsid w:val="002138F5"/>
    <w:rsid w:val="00213E98"/>
    <w:rsid w:val="00214B7C"/>
    <w:rsid w:val="00215390"/>
    <w:rsid w:val="00217EDF"/>
    <w:rsid w:val="002270EA"/>
    <w:rsid w:val="0023023C"/>
    <w:rsid w:val="00234DE0"/>
    <w:rsid w:val="002352BE"/>
    <w:rsid w:val="0023796D"/>
    <w:rsid w:val="00240BDC"/>
    <w:rsid w:val="00241141"/>
    <w:rsid w:val="002415E7"/>
    <w:rsid w:val="00241A09"/>
    <w:rsid w:val="00241F04"/>
    <w:rsid w:val="00243446"/>
    <w:rsid w:val="0024365A"/>
    <w:rsid w:val="002439A5"/>
    <w:rsid w:val="00246EE5"/>
    <w:rsid w:val="00247ACD"/>
    <w:rsid w:val="0025152D"/>
    <w:rsid w:val="00252C7B"/>
    <w:rsid w:val="00253D65"/>
    <w:rsid w:val="00256322"/>
    <w:rsid w:val="00260969"/>
    <w:rsid w:val="00262725"/>
    <w:rsid w:val="00265662"/>
    <w:rsid w:val="00265900"/>
    <w:rsid w:val="002678CB"/>
    <w:rsid w:val="00270E41"/>
    <w:rsid w:val="00271F8C"/>
    <w:rsid w:val="00274042"/>
    <w:rsid w:val="00275177"/>
    <w:rsid w:val="00276331"/>
    <w:rsid w:val="00277045"/>
    <w:rsid w:val="00282A79"/>
    <w:rsid w:val="00283A10"/>
    <w:rsid w:val="00284DA5"/>
    <w:rsid w:val="0029168B"/>
    <w:rsid w:val="00293858"/>
    <w:rsid w:val="0029419F"/>
    <w:rsid w:val="00296AF8"/>
    <w:rsid w:val="002A47C1"/>
    <w:rsid w:val="002A4A59"/>
    <w:rsid w:val="002A4EDD"/>
    <w:rsid w:val="002A6A03"/>
    <w:rsid w:val="002B0486"/>
    <w:rsid w:val="002B427C"/>
    <w:rsid w:val="002B43F9"/>
    <w:rsid w:val="002C0E4E"/>
    <w:rsid w:val="002C3A59"/>
    <w:rsid w:val="002C68BD"/>
    <w:rsid w:val="002C6ACC"/>
    <w:rsid w:val="002D06CF"/>
    <w:rsid w:val="002D1255"/>
    <w:rsid w:val="002D3E7F"/>
    <w:rsid w:val="002D4517"/>
    <w:rsid w:val="002D70B5"/>
    <w:rsid w:val="002E1018"/>
    <w:rsid w:val="002E62E3"/>
    <w:rsid w:val="002E6A24"/>
    <w:rsid w:val="002E783B"/>
    <w:rsid w:val="002F09E1"/>
    <w:rsid w:val="002F17CE"/>
    <w:rsid w:val="002F4F18"/>
    <w:rsid w:val="0031297F"/>
    <w:rsid w:val="00315F78"/>
    <w:rsid w:val="003166E0"/>
    <w:rsid w:val="00316BF7"/>
    <w:rsid w:val="0032017B"/>
    <w:rsid w:val="0032123C"/>
    <w:rsid w:val="003328A6"/>
    <w:rsid w:val="00335F39"/>
    <w:rsid w:val="00341729"/>
    <w:rsid w:val="00341AF7"/>
    <w:rsid w:val="00342B66"/>
    <w:rsid w:val="0034599B"/>
    <w:rsid w:val="003463A3"/>
    <w:rsid w:val="00347080"/>
    <w:rsid w:val="00350144"/>
    <w:rsid w:val="00351259"/>
    <w:rsid w:val="00351714"/>
    <w:rsid w:val="00353ABD"/>
    <w:rsid w:val="00353E95"/>
    <w:rsid w:val="00354610"/>
    <w:rsid w:val="00354B23"/>
    <w:rsid w:val="00354DEB"/>
    <w:rsid w:val="0035590F"/>
    <w:rsid w:val="00355BC8"/>
    <w:rsid w:val="00356F1E"/>
    <w:rsid w:val="00362078"/>
    <w:rsid w:val="003632A1"/>
    <w:rsid w:val="00364A09"/>
    <w:rsid w:val="003650CB"/>
    <w:rsid w:val="00365CE0"/>
    <w:rsid w:val="00366BA6"/>
    <w:rsid w:val="00370142"/>
    <w:rsid w:val="00370EBC"/>
    <w:rsid w:val="0037261F"/>
    <w:rsid w:val="00374F11"/>
    <w:rsid w:val="00376DAC"/>
    <w:rsid w:val="00377732"/>
    <w:rsid w:val="00383363"/>
    <w:rsid w:val="003911A8"/>
    <w:rsid w:val="00391C75"/>
    <w:rsid w:val="003920D2"/>
    <w:rsid w:val="00392CC3"/>
    <w:rsid w:val="00394BF4"/>
    <w:rsid w:val="003953D9"/>
    <w:rsid w:val="00396BDE"/>
    <w:rsid w:val="00397F4B"/>
    <w:rsid w:val="003A1E59"/>
    <w:rsid w:val="003A4A36"/>
    <w:rsid w:val="003A7C18"/>
    <w:rsid w:val="003B0B0B"/>
    <w:rsid w:val="003B26AE"/>
    <w:rsid w:val="003B5100"/>
    <w:rsid w:val="003B51E7"/>
    <w:rsid w:val="003B6E61"/>
    <w:rsid w:val="003B74C6"/>
    <w:rsid w:val="003C04CC"/>
    <w:rsid w:val="003C05D4"/>
    <w:rsid w:val="003C60A0"/>
    <w:rsid w:val="003D30C3"/>
    <w:rsid w:val="003D315E"/>
    <w:rsid w:val="003D3BF6"/>
    <w:rsid w:val="003D3FA0"/>
    <w:rsid w:val="003D5295"/>
    <w:rsid w:val="003E15A1"/>
    <w:rsid w:val="003E4C85"/>
    <w:rsid w:val="003E6AF3"/>
    <w:rsid w:val="003F0578"/>
    <w:rsid w:val="003F6593"/>
    <w:rsid w:val="003F65DF"/>
    <w:rsid w:val="003F719E"/>
    <w:rsid w:val="003F7371"/>
    <w:rsid w:val="0040103B"/>
    <w:rsid w:val="004057CF"/>
    <w:rsid w:val="0041260D"/>
    <w:rsid w:val="00421561"/>
    <w:rsid w:val="004219D9"/>
    <w:rsid w:val="00422198"/>
    <w:rsid w:val="004232A9"/>
    <w:rsid w:val="0042387E"/>
    <w:rsid w:val="00424B52"/>
    <w:rsid w:val="00425C74"/>
    <w:rsid w:val="004347A0"/>
    <w:rsid w:val="00440BCC"/>
    <w:rsid w:val="00441A0D"/>
    <w:rsid w:val="00443D79"/>
    <w:rsid w:val="004467B1"/>
    <w:rsid w:val="00447477"/>
    <w:rsid w:val="0044797B"/>
    <w:rsid w:val="00450E78"/>
    <w:rsid w:val="004514DE"/>
    <w:rsid w:val="00453C2B"/>
    <w:rsid w:val="00455958"/>
    <w:rsid w:val="00456DBD"/>
    <w:rsid w:val="004607C7"/>
    <w:rsid w:val="00461671"/>
    <w:rsid w:val="00467DC0"/>
    <w:rsid w:val="0047035A"/>
    <w:rsid w:val="00473608"/>
    <w:rsid w:val="00475E2A"/>
    <w:rsid w:val="00476680"/>
    <w:rsid w:val="00480A93"/>
    <w:rsid w:val="004830A1"/>
    <w:rsid w:val="004847BE"/>
    <w:rsid w:val="00485CCC"/>
    <w:rsid w:val="00486A36"/>
    <w:rsid w:val="0048700E"/>
    <w:rsid w:val="00490775"/>
    <w:rsid w:val="00492DE8"/>
    <w:rsid w:val="00495000"/>
    <w:rsid w:val="00495148"/>
    <w:rsid w:val="004A0A62"/>
    <w:rsid w:val="004A278F"/>
    <w:rsid w:val="004A2FB5"/>
    <w:rsid w:val="004A72DD"/>
    <w:rsid w:val="004B1C73"/>
    <w:rsid w:val="004B1CEB"/>
    <w:rsid w:val="004B2EF3"/>
    <w:rsid w:val="004B461A"/>
    <w:rsid w:val="004B7954"/>
    <w:rsid w:val="004C0E6B"/>
    <w:rsid w:val="004C157E"/>
    <w:rsid w:val="004C16A5"/>
    <w:rsid w:val="004C1E65"/>
    <w:rsid w:val="004C2080"/>
    <w:rsid w:val="004C598E"/>
    <w:rsid w:val="004C65C7"/>
    <w:rsid w:val="004C7205"/>
    <w:rsid w:val="004C7A29"/>
    <w:rsid w:val="004C7DE9"/>
    <w:rsid w:val="004D0DC1"/>
    <w:rsid w:val="004D1A48"/>
    <w:rsid w:val="004D3718"/>
    <w:rsid w:val="004D46AE"/>
    <w:rsid w:val="004D4EA8"/>
    <w:rsid w:val="004D6996"/>
    <w:rsid w:val="004D7EFF"/>
    <w:rsid w:val="004D7F12"/>
    <w:rsid w:val="004E07DD"/>
    <w:rsid w:val="004E2096"/>
    <w:rsid w:val="004E3054"/>
    <w:rsid w:val="004E37DE"/>
    <w:rsid w:val="004E3B48"/>
    <w:rsid w:val="004F232B"/>
    <w:rsid w:val="004F3A9F"/>
    <w:rsid w:val="004F3EBF"/>
    <w:rsid w:val="004F6C17"/>
    <w:rsid w:val="004F6C64"/>
    <w:rsid w:val="00500B6A"/>
    <w:rsid w:val="005010A4"/>
    <w:rsid w:val="00507D67"/>
    <w:rsid w:val="005146CA"/>
    <w:rsid w:val="00515DFC"/>
    <w:rsid w:val="00516DD5"/>
    <w:rsid w:val="00520E85"/>
    <w:rsid w:val="00523666"/>
    <w:rsid w:val="005246AF"/>
    <w:rsid w:val="0052501B"/>
    <w:rsid w:val="00525398"/>
    <w:rsid w:val="0052569E"/>
    <w:rsid w:val="005353E9"/>
    <w:rsid w:val="005371B8"/>
    <w:rsid w:val="00541DD4"/>
    <w:rsid w:val="00542B4B"/>
    <w:rsid w:val="00544163"/>
    <w:rsid w:val="00546A9F"/>
    <w:rsid w:val="00546AF5"/>
    <w:rsid w:val="00547304"/>
    <w:rsid w:val="005515AD"/>
    <w:rsid w:val="00551D92"/>
    <w:rsid w:val="00554F2A"/>
    <w:rsid w:val="00555DF1"/>
    <w:rsid w:val="00560D4D"/>
    <w:rsid w:val="00561B70"/>
    <w:rsid w:val="005620AE"/>
    <w:rsid w:val="005632CB"/>
    <w:rsid w:val="0056512E"/>
    <w:rsid w:val="00567186"/>
    <w:rsid w:val="005724A0"/>
    <w:rsid w:val="005773A5"/>
    <w:rsid w:val="00581466"/>
    <w:rsid w:val="005844AF"/>
    <w:rsid w:val="00584650"/>
    <w:rsid w:val="0059190D"/>
    <w:rsid w:val="00591B62"/>
    <w:rsid w:val="005948E8"/>
    <w:rsid w:val="005962CE"/>
    <w:rsid w:val="005A0903"/>
    <w:rsid w:val="005A2C47"/>
    <w:rsid w:val="005A618A"/>
    <w:rsid w:val="005A6E40"/>
    <w:rsid w:val="005A7096"/>
    <w:rsid w:val="005A7D17"/>
    <w:rsid w:val="005B0272"/>
    <w:rsid w:val="005B1ED9"/>
    <w:rsid w:val="005B3061"/>
    <w:rsid w:val="005B3ADB"/>
    <w:rsid w:val="005B46B4"/>
    <w:rsid w:val="005B4825"/>
    <w:rsid w:val="005B576F"/>
    <w:rsid w:val="005B670A"/>
    <w:rsid w:val="005B7671"/>
    <w:rsid w:val="005B78B1"/>
    <w:rsid w:val="005C1762"/>
    <w:rsid w:val="005C25D4"/>
    <w:rsid w:val="005C2F90"/>
    <w:rsid w:val="005C38DD"/>
    <w:rsid w:val="005C45B4"/>
    <w:rsid w:val="005C77D8"/>
    <w:rsid w:val="005D100C"/>
    <w:rsid w:val="005D58B6"/>
    <w:rsid w:val="005E2268"/>
    <w:rsid w:val="005E410A"/>
    <w:rsid w:val="005E42ED"/>
    <w:rsid w:val="005E5E7B"/>
    <w:rsid w:val="005F02C0"/>
    <w:rsid w:val="005F3D9B"/>
    <w:rsid w:val="005F3F41"/>
    <w:rsid w:val="005F457F"/>
    <w:rsid w:val="005F7108"/>
    <w:rsid w:val="00603537"/>
    <w:rsid w:val="00603CB4"/>
    <w:rsid w:val="00612A6C"/>
    <w:rsid w:val="0061564D"/>
    <w:rsid w:val="00620DA2"/>
    <w:rsid w:val="00621635"/>
    <w:rsid w:val="006232A3"/>
    <w:rsid w:val="00624AF0"/>
    <w:rsid w:val="006250EE"/>
    <w:rsid w:val="0062588E"/>
    <w:rsid w:val="00625C1E"/>
    <w:rsid w:val="00626E5A"/>
    <w:rsid w:val="00632167"/>
    <w:rsid w:val="006349CA"/>
    <w:rsid w:val="0063530C"/>
    <w:rsid w:val="00635380"/>
    <w:rsid w:val="00636FFF"/>
    <w:rsid w:val="00637F06"/>
    <w:rsid w:val="00641238"/>
    <w:rsid w:val="006435FD"/>
    <w:rsid w:val="006439AE"/>
    <w:rsid w:val="006453CD"/>
    <w:rsid w:val="0064575D"/>
    <w:rsid w:val="00645EC7"/>
    <w:rsid w:val="00647E50"/>
    <w:rsid w:val="00651156"/>
    <w:rsid w:val="00651AEE"/>
    <w:rsid w:val="00652CE0"/>
    <w:rsid w:val="00654729"/>
    <w:rsid w:val="00654FF9"/>
    <w:rsid w:val="006553EF"/>
    <w:rsid w:val="0066154B"/>
    <w:rsid w:val="00661CF9"/>
    <w:rsid w:val="006623AE"/>
    <w:rsid w:val="006663E3"/>
    <w:rsid w:val="00670F8D"/>
    <w:rsid w:val="0067564D"/>
    <w:rsid w:val="00676D59"/>
    <w:rsid w:val="00683E32"/>
    <w:rsid w:val="00684FA2"/>
    <w:rsid w:val="006858BF"/>
    <w:rsid w:val="006907DC"/>
    <w:rsid w:val="00693BCF"/>
    <w:rsid w:val="00695A2D"/>
    <w:rsid w:val="006973D5"/>
    <w:rsid w:val="006978ED"/>
    <w:rsid w:val="006A0515"/>
    <w:rsid w:val="006A1A77"/>
    <w:rsid w:val="006A20B8"/>
    <w:rsid w:val="006A3E25"/>
    <w:rsid w:val="006A7BB1"/>
    <w:rsid w:val="006B17D7"/>
    <w:rsid w:val="006B40F2"/>
    <w:rsid w:val="006B5EE8"/>
    <w:rsid w:val="006C0E3B"/>
    <w:rsid w:val="006C2962"/>
    <w:rsid w:val="006C3986"/>
    <w:rsid w:val="006C43A7"/>
    <w:rsid w:val="006C45E7"/>
    <w:rsid w:val="006C6E5F"/>
    <w:rsid w:val="006D03BC"/>
    <w:rsid w:val="006D154F"/>
    <w:rsid w:val="006D310B"/>
    <w:rsid w:val="006D4346"/>
    <w:rsid w:val="006D447C"/>
    <w:rsid w:val="006D5C3C"/>
    <w:rsid w:val="006D6794"/>
    <w:rsid w:val="006E0B1D"/>
    <w:rsid w:val="006E153A"/>
    <w:rsid w:val="006E2E63"/>
    <w:rsid w:val="006E2F3E"/>
    <w:rsid w:val="006F16B1"/>
    <w:rsid w:val="006F2686"/>
    <w:rsid w:val="006F27E5"/>
    <w:rsid w:val="006F5336"/>
    <w:rsid w:val="006F5A10"/>
    <w:rsid w:val="006F5AED"/>
    <w:rsid w:val="00701628"/>
    <w:rsid w:val="00701F81"/>
    <w:rsid w:val="007043B8"/>
    <w:rsid w:val="0070485C"/>
    <w:rsid w:val="00705106"/>
    <w:rsid w:val="00705B57"/>
    <w:rsid w:val="00705BD2"/>
    <w:rsid w:val="00712F5A"/>
    <w:rsid w:val="007137BF"/>
    <w:rsid w:val="00714CEB"/>
    <w:rsid w:val="00714DA6"/>
    <w:rsid w:val="007166BB"/>
    <w:rsid w:val="00720199"/>
    <w:rsid w:val="00720E63"/>
    <w:rsid w:val="00724807"/>
    <w:rsid w:val="00726ABA"/>
    <w:rsid w:val="00732C47"/>
    <w:rsid w:val="00735EC8"/>
    <w:rsid w:val="00736C2A"/>
    <w:rsid w:val="00740886"/>
    <w:rsid w:val="0074218C"/>
    <w:rsid w:val="0074250C"/>
    <w:rsid w:val="00742B18"/>
    <w:rsid w:val="00742CB6"/>
    <w:rsid w:val="00742D43"/>
    <w:rsid w:val="00744EBF"/>
    <w:rsid w:val="007453D6"/>
    <w:rsid w:val="0075653D"/>
    <w:rsid w:val="00757D3F"/>
    <w:rsid w:val="00760B78"/>
    <w:rsid w:val="007614C4"/>
    <w:rsid w:val="00761792"/>
    <w:rsid w:val="00761A48"/>
    <w:rsid w:val="00767CF0"/>
    <w:rsid w:val="00771398"/>
    <w:rsid w:val="00776303"/>
    <w:rsid w:val="00776443"/>
    <w:rsid w:val="00777797"/>
    <w:rsid w:val="00780664"/>
    <w:rsid w:val="007904D6"/>
    <w:rsid w:val="00791303"/>
    <w:rsid w:val="00791BD5"/>
    <w:rsid w:val="00792865"/>
    <w:rsid w:val="00796686"/>
    <w:rsid w:val="007A1E59"/>
    <w:rsid w:val="007A454F"/>
    <w:rsid w:val="007A6C39"/>
    <w:rsid w:val="007A7C51"/>
    <w:rsid w:val="007B4842"/>
    <w:rsid w:val="007B5DF3"/>
    <w:rsid w:val="007B5E4A"/>
    <w:rsid w:val="007B7FFC"/>
    <w:rsid w:val="007C113C"/>
    <w:rsid w:val="007C1C21"/>
    <w:rsid w:val="007C3029"/>
    <w:rsid w:val="007C3545"/>
    <w:rsid w:val="007C3BC0"/>
    <w:rsid w:val="007C55B7"/>
    <w:rsid w:val="007D2847"/>
    <w:rsid w:val="007D49B5"/>
    <w:rsid w:val="007D6BBD"/>
    <w:rsid w:val="007D6C62"/>
    <w:rsid w:val="007D7F25"/>
    <w:rsid w:val="007E0D4A"/>
    <w:rsid w:val="007E2F02"/>
    <w:rsid w:val="007E4576"/>
    <w:rsid w:val="007E4C73"/>
    <w:rsid w:val="007E699D"/>
    <w:rsid w:val="007F1594"/>
    <w:rsid w:val="007F4F47"/>
    <w:rsid w:val="007F58D6"/>
    <w:rsid w:val="0080334D"/>
    <w:rsid w:val="00804DC3"/>
    <w:rsid w:val="0081080F"/>
    <w:rsid w:val="008137EE"/>
    <w:rsid w:val="00817A80"/>
    <w:rsid w:val="00817A8F"/>
    <w:rsid w:val="0082066A"/>
    <w:rsid w:val="00822B56"/>
    <w:rsid w:val="00822E7A"/>
    <w:rsid w:val="00824F7E"/>
    <w:rsid w:val="00825D3A"/>
    <w:rsid w:val="008310A2"/>
    <w:rsid w:val="00831998"/>
    <w:rsid w:val="00831A33"/>
    <w:rsid w:val="00831AC1"/>
    <w:rsid w:val="0083302B"/>
    <w:rsid w:val="008363A2"/>
    <w:rsid w:val="00837055"/>
    <w:rsid w:val="00842A38"/>
    <w:rsid w:val="008453BA"/>
    <w:rsid w:val="00852BC5"/>
    <w:rsid w:val="00853D0F"/>
    <w:rsid w:val="00856AE3"/>
    <w:rsid w:val="0086157F"/>
    <w:rsid w:val="00862220"/>
    <w:rsid w:val="00862849"/>
    <w:rsid w:val="00866707"/>
    <w:rsid w:val="00866D4D"/>
    <w:rsid w:val="00866DB3"/>
    <w:rsid w:val="00870496"/>
    <w:rsid w:val="00870768"/>
    <w:rsid w:val="00870C73"/>
    <w:rsid w:val="00872001"/>
    <w:rsid w:val="0087355B"/>
    <w:rsid w:val="0087372D"/>
    <w:rsid w:val="0087410D"/>
    <w:rsid w:val="00875E4E"/>
    <w:rsid w:val="008761E8"/>
    <w:rsid w:val="008808EB"/>
    <w:rsid w:val="00880C9D"/>
    <w:rsid w:val="0088241D"/>
    <w:rsid w:val="008905C2"/>
    <w:rsid w:val="00890CAD"/>
    <w:rsid w:val="00896E58"/>
    <w:rsid w:val="008A30E9"/>
    <w:rsid w:val="008A48E1"/>
    <w:rsid w:val="008A4AE7"/>
    <w:rsid w:val="008A5102"/>
    <w:rsid w:val="008A559A"/>
    <w:rsid w:val="008A73A5"/>
    <w:rsid w:val="008B1672"/>
    <w:rsid w:val="008B1D80"/>
    <w:rsid w:val="008B372E"/>
    <w:rsid w:val="008B51C2"/>
    <w:rsid w:val="008C4117"/>
    <w:rsid w:val="008C483E"/>
    <w:rsid w:val="008C4D87"/>
    <w:rsid w:val="008D1473"/>
    <w:rsid w:val="008D14EC"/>
    <w:rsid w:val="008D1AFE"/>
    <w:rsid w:val="008D2F2F"/>
    <w:rsid w:val="008D319D"/>
    <w:rsid w:val="008D4F4F"/>
    <w:rsid w:val="008D6BD6"/>
    <w:rsid w:val="008D750C"/>
    <w:rsid w:val="008D7D1D"/>
    <w:rsid w:val="008E321A"/>
    <w:rsid w:val="008E7A95"/>
    <w:rsid w:val="008F0342"/>
    <w:rsid w:val="008F27C8"/>
    <w:rsid w:val="008F64B1"/>
    <w:rsid w:val="008F77B2"/>
    <w:rsid w:val="00900A46"/>
    <w:rsid w:val="009011E1"/>
    <w:rsid w:val="0090169E"/>
    <w:rsid w:val="00902879"/>
    <w:rsid w:val="00903C2E"/>
    <w:rsid w:val="009061B8"/>
    <w:rsid w:val="0090639F"/>
    <w:rsid w:val="00906BFE"/>
    <w:rsid w:val="00906FC0"/>
    <w:rsid w:val="009076F9"/>
    <w:rsid w:val="00911D19"/>
    <w:rsid w:val="009152ED"/>
    <w:rsid w:val="00916CF2"/>
    <w:rsid w:val="009209B9"/>
    <w:rsid w:val="00922E68"/>
    <w:rsid w:val="00924195"/>
    <w:rsid w:val="00925DD9"/>
    <w:rsid w:val="009370D4"/>
    <w:rsid w:val="009426A3"/>
    <w:rsid w:val="009430E7"/>
    <w:rsid w:val="00945222"/>
    <w:rsid w:val="00945BBF"/>
    <w:rsid w:val="009501DC"/>
    <w:rsid w:val="009551A9"/>
    <w:rsid w:val="009558C2"/>
    <w:rsid w:val="009562DB"/>
    <w:rsid w:val="0096016A"/>
    <w:rsid w:val="00970026"/>
    <w:rsid w:val="00971B39"/>
    <w:rsid w:val="009728DD"/>
    <w:rsid w:val="009763A7"/>
    <w:rsid w:val="009902BE"/>
    <w:rsid w:val="0099041C"/>
    <w:rsid w:val="0099216C"/>
    <w:rsid w:val="00995A28"/>
    <w:rsid w:val="00997BE9"/>
    <w:rsid w:val="009A14DB"/>
    <w:rsid w:val="009B11C8"/>
    <w:rsid w:val="009B4397"/>
    <w:rsid w:val="009B4E73"/>
    <w:rsid w:val="009B5744"/>
    <w:rsid w:val="009B6C95"/>
    <w:rsid w:val="009B71CB"/>
    <w:rsid w:val="009B7EAD"/>
    <w:rsid w:val="009C2893"/>
    <w:rsid w:val="009C3B22"/>
    <w:rsid w:val="009C70F8"/>
    <w:rsid w:val="009D06A7"/>
    <w:rsid w:val="009D0C8A"/>
    <w:rsid w:val="009D0DC3"/>
    <w:rsid w:val="009D1D31"/>
    <w:rsid w:val="009D2BCC"/>
    <w:rsid w:val="009D2E6D"/>
    <w:rsid w:val="009D4925"/>
    <w:rsid w:val="009D55B1"/>
    <w:rsid w:val="009D5981"/>
    <w:rsid w:val="009D624E"/>
    <w:rsid w:val="009D6B3B"/>
    <w:rsid w:val="009E1157"/>
    <w:rsid w:val="009E27BA"/>
    <w:rsid w:val="009E3EF6"/>
    <w:rsid w:val="009E453F"/>
    <w:rsid w:val="009E48A6"/>
    <w:rsid w:val="009E48BC"/>
    <w:rsid w:val="009E4A09"/>
    <w:rsid w:val="009E5FC6"/>
    <w:rsid w:val="009F1018"/>
    <w:rsid w:val="009F15F6"/>
    <w:rsid w:val="009F2F02"/>
    <w:rsid w:val="00A000E2"/>
    <w:rsid w:val="00A06D7F"/>
    <w:rsid w:val="00A071BC"/>
    <w:rsid w:val="00A11BF2"/>
    <w:rsid w:val="00A125E0"/>
    <w:rsid w:val="00A152FB"/>
    <w:rsid w:val="00A1732F"/>
    <w:rsid w:val="00A200CD"/>
    <w:rsid w:val="00A22430"/>
    <w:rsid w:val="00A278F0"/>
    <w:rsid w:val="00A27BAD"/>
    <w:rsid w:val="00A30CC0"/>
    <w:rsid w:val="00A34268"/>
    <w:rsid w:val="00A36C2E"/>
    <w:rsid w:val="00A37924"/>
    <w:rsid w:val="00A40106"/>
    <w:rsid w:val="00A419D7"/>
    <w:rsid w:val="00A4239B"/>
    <w:rsid w:val="00A44B13"/>
    <w:rsid w:val="00A46C2E"/>
    <w:rsid w:val="00A4755F"/>
    <w:rsid w:val="00A52529"/>
    <w:rsid w:val="00A52626"/>
    <w:rsid w:val="00A52ED8"/>
    <w:rsid w:val="00A54028"/>
    <w:rsid w:val="00A54554"/>
    <w:rsid w:val="00A5478D"/>
    <w:rsid w:val="00A549E0"/>
    <w:rsid w:val="00A5786F"/>
    <w:rsid w:val="00A6036A"/>
    <w:rsid w:val="00A60674"/>
    <w:rsid w:val="00A608CB"/>
    <w:rsid w:val="00A61781"/>
    <w:rsid w:val="00A61BCC"/>
    <w:rsid w:val="00A620A3"/>
    <w:rsid w:val="00A6217F"/>
    <w:rsid w:val="00A638CB"/>
    <w:rsid w:val="00A66836"/>
    <w:rsid w:val="00A71544"/>
    <w:rsid w:val="00A723C8"/>
    <w:rsid w:val="00A72EB6"/>
    <w:rsid w:val="00A764C3"/>
    <w:rsid w:val="00A76B16"/>
    <w:rsid w:val="00A811F5"/>
    <w:rsid w:val="00A8170F"/>
    <w:rsid w:val="00A82DE7"/>
    <w:rsid w:val="00A83D3D"/>
    <w:rsid w:val="00A915CF"/>
    <w:rsid w:val="00A9177B"/>
    <w:rsid w:val="00A935C7"/>
    <w:rsid w:val="00A9366D"/>
    <w:rsid w:val="00A94214"/>
    <w:rsid w:val="00A944C5"/>
    <w:rsid w:val="00A9505A"/>
    <w:rsid w:val="00A95F0C"/>
    <w:rsid w:val="00AA1DBC"/>
    <w:rsid w:val="00AA4FE5"/>
    <w:rsid w:val="00AA5A16"/>
    <w:rsid w:val="00AA7C35"/>
    <w:rsid w:val="00AB0543"/>
    <w:rsid w:val="00AC3823"/>
    <w:rsid w:val="00AC58F1"/>
    <w:rsid w:val="00AC615C"/>
    <w:rsid w:val="00AC7BAD"/>
    <w:rsid w:val="00AD03B4"/>
    <w:rsid w:val="00AD055C"/>
    <w:rsid w:val="00AD380F"/>
    <w:rsid w:val="00AD4908"/>
    <w:rsid w:val="00AD59CC"/>
    <w:rsid w:val="00AD7B59"/>
    <w:rsid w:val="00AE0151"/>
    <w:rsid w:val="00AE15BD"/>
    <w:rsid w:val="00AE1689"/>
    <w:rsid w:val="00AE18CB"/>
    <w:rsid w:val="00AE1E5A"/>
    <w:rsid w:val="00AE3761"/>
    <w:rsid w:val="00AE42CC"/>
    <w:rsid w:val="00AE477D"/>
    <w:rsid w:val="00AE4AD4"/>
    <w:rsid w:val="00AE6D29"/>
    <w:rsid w:val="00AE710C"/>
    <w:rsid w:val="00AF05E4"/>
    <w:rsid w:val="00AF3E17"/>
    <w:rsid w:val="00AF3E2B"/>
    <w:rsid w:val="00AF489D"/>
    <w:rsid w:val="00AF5D4C"/>
    <w:rsid w:val="00AF738D"/>
    <w:rsid w:val="00B01FD9"/>
    <w:rsid w:val="00B0233B"/>
    <w:rsid w:val="00B025A4"/>
    <w:rsid w:val="00B0358C"/>
    <w:rsid w:val="00B03F13"/>
    <w:rsid w:val="00B1205D"/>
    <w:rsid w:val="00B12D43"/>
    <w:rsid w:val="00B15BEB"/>
    <w:rsid w:val="00B22053"/>
    <w:rsid w:val="00B22EA2"/>
    <w:rsid w:val="00B23E42"/>
    <w:rsid w:val="00B248C4"/>
    <w:rsid w:val="00B249CE"/>
    <w:rsid w:val="00B262C5"/>
    <w:rsid w:val="00B3177D"/>
    <w:rsid w:val="00B3603F"/>
    <w:rsid w:val="00B36860"/>
    <w:rsid w:val="00B375AF"/>
    <w:rsid w:val="00B41DF1"/>
    <w:rsid w:val="00B41F18"/>
    <w:rsid w:val="00B4302F"/>
    <w:rsid w:val="00B432E9"/>
    <w:rsid w:val="00B44043"/>
    <w:rsid w:val="00B44F55"/>
    <w:rsid w:val="00B4574A"/>
    <w:rsid w:val="00B4739A"/>
    <w:rsid w:val="00B507FD"/>
    <w:rsid w:val="00B55885"/>
    <w:rsid w:val="00B56AC0"/>
    <w:rsid w:val="00B61D84"/>
    <w:rsid w:val="00B62791"/>
    <w:rsid w:val="00B63DD8"/>
    <w:rsid w:val="00B65B50"/>
    <w:rsid w:val="00B70643"/>
    <w:rsid w:val="00B7161F"/>
    <w:rsid w:val="00B72C59"/>
    <w:rsid w:val="00B73256"/>
    <w:rsid w:val="00B80CC0"/>
    <w:rsid w:val="00B812EB"/>
    <w:rsid w:val="00B81492"/>
    <w:rsid w:val="00B82C52"/>
    <w:rsid w:val="00B845BD"/>
    <w:rsid w:val="00B8486E"/>
    <w:rsid w:val="00B852B7"/>
    <w:rsid w:val="00B85628"/>
    <w:rsid w:val="00B8566D"/>
    <w:rsid w:val="00B8700C"/>
    <w:rsid w:val="00B87517"/>
    <w:rsid w:val="00B91D44"/>
    <w:rsid w:val="00B94611"/>
    <w:rsid w:val="00B94D16"/>
    <w:rsid w:val="00B95235"/>
    <w:rsid w:val="00BA0746"/>
    <w:rsid w:val="00BA2532"/>
    <w:rsid w:val="00BA3DCA"/>
    <w:rsid w:val="00BA6BF2"/>
    <w:rsid w:val="00BA7DB7"/>
    <w:rsid w:val="00BB100E"/>
    <w:rsid w:val="00BB1408"/>
    <w:rsid w:val="00BB1F09"/>
    <w:rsid w:val="00BB68B3"/>
    <w:rsid w:val="00BB6F42"/>
    <w:rsid w:val="00BC2D7D"/>
    <w:rsid w:val="00BC31FE"/>
    <w:rsid w:val="00BC4265"/>
    <w:rsid w:val="00BC45B0"/>
    <w:rsid w:val="00BC5875"/>
    <w:rsid w:val="00BC77E2"/>
    <w:rsid w:val="00BD0602"/>
    <w:rsid w:val="00BD1A53"/>
    <w:rsid w:val="00BD36F1"/>
    <w:rsid w:val="00BD475E"/>
    <w:rsid w:val="00BD7729"/>
    <w:rsid w:val="00BE1629"/>
    <w:rsid w:val="00BE20E2"/>
    <w:rsid w:val="00BE30F4"/>
    <w:rsid w:val="00BE55AB"/>
    <w:rsid w:val="00BE6451"/>
    <w:rsid w:val="00BF1EA2"/>
    <w:rsid w:val="00C0009A"/>
    <w:rsid w:val="00C011D2"/>
    <w:rsid w:val="00C01E52"/>
    <w:rsid w:val="00C0312D"/>
    <w:rsid w:val="00C031FE"/>
    <w:rsid w:val="00C03BA2"/>
    <w:rsid w:val="00C04ECD"/>
    <w:rsid w:val="00C07A76"/>
    <w:rsid w:val="00C10095"/>
    <w:rsid w:val="00C10810"/>
    <w:rsid w:val="00C11B20"/>
    <w:rsid w:val="00C15730"/>
    <w:rsid w:val="00C17102"/>
    <w:rsid w:val="00C204B4"/>
    <w:rsid w:val="00C22EF9"/>
    <w:rsid w:val="00C2768A"/>
    <w:rsid w:val="00C27A0B"/>
    <w:rsid w:val="00C3189A"/>
    <w:rsid w:val="00C33FB3"/>
    <w:rsid w:val="00C35195"/>
    <w:rsid w:val="00C40838"/>
    <w:rsid w:val="00C41C5C"/>
    <w:rsid w:val="00C4323B"/>
    <w:rsid w:val="00C46A9D"/>
    <w:rsid w:val="00C531F7"/>
    <w:rsid w:val="00C552AB"/>
    <w:rsid w:val="00C61577"/>
    <w:rsid w:val="00C61CA3"/>
    <w:rsid w:val="00C63467"/>
    <w:rsid w:val="00C65260"/>
    <w:rsid w:val="00C65520"/>
    <w:rsid w:val="00C67C99"/>
    <w:rsid w:val="00C710B6"/>
    <w:rsid w:val="00C71E12"/>
    <w:rsid w:val="00C76A76"/>
    <w:rsid w:val="00C76D4B"/>
    <w:rsid w:val="00C8327F"/>
    <w:rsid w:val="00C832F6"/>
    <w:rsid w:val="00C84001"/>
    <w:rsid w:val="00C85B79"/>
    <w:rsid w:val="00C873DD"/>
    <w:rsid w:val="00C90835"/>
    <w:rsid w:val="00C910B3"/>
    <w:rsid w:val="00C910B7"/>
    <w:rsid w:val="00C9554F"/>
    <w:rsid w:val="00C97736"/>
    <w:rsid w:val="00CA348A"/>
    <w:rsid w:val="00CA3890"/>
    <w:rsid w:val="00CA6D9B"/>
    <w:rsid w:val="00CB02EF"/>
    <w:rsid w:val="00CB2A89"/>
    <w:rsid w:val="00CB4C7D"/>
    <w:rsid w:val="00CB5A13"/>
    <w:rsid w:val="00CB5EF6"/>
    <w:rsid w:val="00CB6293"/>
    <w:rsid w:val="00CC0325"/>
    <w:rsid w:val="00CC0C89"/>
    <w:rsid w:val="00CC0F07"/>
    <w:rsid w:val="00CC3F34"/>
    <w:rsid w:val="00CD15E8"/>
    <w:rsid w:val="00CD21D0"/>
    <w:rsid w:val="00CD2CE5"/>
    <w:rsid w:val="00CD3E19"/>
    <w:rsid w:val="00CD75ED"/>
    <w:rsid w:val="00CE1EAC"/>
    <w:rsid w:val="00CE23C1"/>
    <w:rsid w:val="00CE5837"/>
    <w:rsid w:val="00CE6311"/>
    <w:rsid w:val="00CF1F12"/>
    <w:rsid w:val="00CF3F3E"/>
    <w:rsid w:val="00CF48E8"/>
    <w:rsid w:val="00CF757A"/>
    <w:rsid w:val="00CF7611"/>
    <w:rsid w:val="00D00F73"/>
    <w:rsid w:val="00D0215C"/>
    <w:rsid w:val="00D06613"/>
    <w:rsid w:val="00D07EE8"/>
    <w:rsid w:val="00D10867"/>
    <w:rsid w:val="00D10AAF"/>
    <w:rsid w:val="00D10E8A"/>
    <w:rsid w:val="00D11DBE"/>
    <w:rsid w:val="00D14BAC"/>
    <w:rsid w:val="00D160F8"/>
    <w:rsid w:val="00D16214"/>
    <w:rsid w:val="00D216EA"/>
    <w:rsid w:val="00D23111"/>
    <w:rsid w:val="00D23BCB"/>
    <w:rsid w:val="00D23E8A"/>
    <w:rsid w:val="00D24569"/>
    <w:rsid w:val="00D24DAE"/>
    <w:rsid w:val="00D317E1"/>
    <w:rsid w:val="00D3324B"/>
    <w:rsid w:val="00D3794F"/>
    <w:rsid w:val="00D40783"/>
    <w:rsid w:val="00D40B87"/>
    <w:rsid w:val="00D43D73"/>
    <w:rsid w:val="00D44F3B"/>
    <w:rsid w:val="00D4605D"/>
    <w:rsid w:val="00D47C7B"/>
    <w:rsid w:val="00D535AF"/>
    <w:rsid w:val="00D5634C"/>
    <w:rsid w:val="00D575B3"/>
    <w:rsid w:val="00D61670"/>
    <w:rsid w:val="00D64682"/>
    <w:rsid w:val="00D67116"/>
    <w:rsid w:val="00D6731C"/>
    <w:rsid w:val="00D673E6"/>
    <w:rsid w:val="00D71DCE"/>
    <w:rsid w:val="00D803C6"/>
    <w:rsid w:val="00D84A25"/>
    <w:rsid w:val="00D84DC4"/>
    <w:rsid w:val="00D85150"/>
    <w:rsid w:val="00D85164"/>
    <w:rsid w:val="00D85CB7"/>
    <w:rsid w:val="00D8677A"/>
    <w:rsid w:val="00D87E4C"/>
    <w:rsid w:val="00D9246D"/>
    <w:rsid w:val="00D93FDA"/>
    <w:rsid w:val="00D97157"/>
    <w:rsid w:val="00DA0861"/>
    <w:rsid w:val="00DA13F7"/>
    <w:rsid w:val="00DA3C2D"/>
    <w:rsid w:val="00DA3D43"/>
    <w:rsid w:val="00DA5351"/>
    <w:rsid w:val="00DA5536"/>
    <w:rsid w:val="00DA6ACB"/>
    <w:rsid w:val="00DB1731"/>
    <w:rsid w:val="00DB2B1B"/>
    <w:rsid w:val="00DB3956"/>
    <w:rsid w:val="00DB3E25"/>
    <w:rsid w:val="00DB5AD4"/>
    <w:rsid w:val="00DC0872"/>
    <w:rsid w:val="00DC10DF"/>
    <w:rsid w:val="00DC2527"/>
    <w:rsid w:val="00DC2628"/>
    <w:rsid w:val="00DC2F4F"/>
    <w:rsid w:val="00DC7BD9"/>
    <w:rsid w:val="00DD0532"/>
    <w:rsid w:val="00DD3DFF"/>
    <w:rsid w:val="00DD43AD"/>
    <w:rsid w:val="00DD5D83"/>
    <w:rsid w:val="00DD5F3F"/>
    <w:rsid w:val="00DD7F31"/>
    <w:rsid w:val="00DE03E2"/>
    <w:rsid w:val="00DE0450"/>
    <w:rsid w:val="00DE0CC4"/>
    <w:rsid w:val="00DE7F9B"/>
    <w:rsid w:val="00DF101A"/>
    <w:rsid w:val="00DF124B"/>
    <w:rsid w:val="00DF20B1"/>
    <w:rsid w:val="00DF33E3"/>
    <w:rsid w:val="00DF3C71"/>
    <w:rsid w:val="00DF75DF"/>
    <w:rsid w:val="00E03B82"/>
    <w:rsid w:val="00E04DDD"/>
    <w:rsid w:val="00E068C5"/>
    <w:rsid w:val="00E10CD7"/>
    <w:rsid w:val="00E1186A"/>
    <w:rsid w:val="00E12AB5"/>
    <w:rsid w:val="00E132A2"/>
    <w:rsid w:val="00E136E3"/>
    <w:rsid w:val="00E221C5"/>
    <w:rsid w:val="00E27FBA"/>
    <w:rsid w:val="00E304E1"/>
    <w:rsid w:val="00E311DE"/>
    <w:rsid w:val="00E32A90"/>
    <w:rsid w:val="00E33829"/>
    <w:rsid w:val="00E3500C"/>
    <w:rsid w:val="00E43789"/>
    <w:rsid w:val="00E44B8D"/>
    <w:rsid w:val="00E466E5"/>
    <w:rsid w:val="00E467A6"/>
    <w:rsid w:val="00E50AF0"/>
    <w:rsid w:val="00E52C42"/>
    <w:rsid w:val="00E5559F"/>
    <w:rsid w:val="00E562B0"/>
    <w:rsid w:val="00E576B3"/>
    <w:rsid w:val="00E608C1"/>
    <w:rsid w:val="00E60B9F"/>
    <w:rsid w:val="00E6108A"/>
    <w:rsid w:val="00E6157A"/>
    <w:rsid w:val="00E6157E"/>
    <w:rsid w:val="00E61D9F"/>
    <w:rsid w:val="00E70968"/>
    <w:rsid w:val="00E73E35"/>
    <w:rsid w:val="00E7535E"/>
    <w:rsid w:val="00E76680"/>
    <w:rsid w:val="00E77B80"/>
    <w:rsid w:val="00E83F3B"/>
    <w:rsid w:val="00E856D9"/>
    <w:rsid w:val="00E909FE"/>
    <w:rsid w:val="00E9274C"/>
    <w:rsid w:val="00E93146"/>
    <w:rsid w:val="00E9460C"/>
    <w:rsid w:val="00E95B84"/>
    <w:rsid w:val="00EA0AFD"/>
    <w:rsid w:val="00EA5BE2"/>
    <w:rsid w:val="00EB01C8"/>
    <w:rsid w:val="00EB0A11"/>
    <w:rsid w:val="00EB1527"/>
    <w:rsid w:val="00EB1E68"/>
    <w:rsid w:val="00EB30CF"/>
    <w:rsid w:val="00EB516E"/>
    <w:rsid w:val="00EC3732"/>
    <w:rsid w:val="00ED3A9A"/>
    <w:rsid w:val="00ED758D"/>
    <w:rsid w:val="00ED7AD5"/>
    <w:rsid w:val="00EE36D7"/>
    <w:rsid w:val="00EE45B1"/>
    <w:rsid w:val="00EE472D"/>
    <w:rsid w:val="00EE5B96"/>
    <w:rsid w:val="00EE7922"/>
    <w:rsid w:val="00EF11B1"/>
    <w:rsid w:val="00EF17E0"/>
    <w:rsid w:val="00EF190A"/>
    <w:rsid w:val="00EF1D8C"/>
    <w:rsid w:val="00EF35AE"/>
    <w:rsid w:val="00EF436C"/>
    <w:rsid w:val="00EF4A5A"/>
    <w:rsid w:val="00EF4EF6"/>
    <w:rsid w:val="00F02B91"/>
    <w:rsid w:val="00F0546F"/>
    <w:rsid w:val="00F06D84"/>
    <w:rsid w:val="00F12638"/>
    <w:rsid w:val="00F147E3"/>
    <w:rsid w:val="00F14F28"/>
    <w:rsid w:val="00F15DE9"/>
    <w:rsid w:val="00F16703"/>
    <w:rsid w:val="00F16AF8"/>
    <w:rsid w:val="00F2361A"/>
    <w:rsid w:val="00F24778"/>
    <w:rsid w:val="00F305E4"/>
    <w:rsid w:val="00F327B1"/>
    <w:rsid w:val="00F32EFB"/>
    <w:rsid w:val="00F33DD6"/>
    <w:rsid w:val="00F41D5B"/>
    <w:rsid w:val="00F43906"/>
    <w:rsid w:val="00F43B8D"/>
    <w:rsid w:val="00F4680C"/>
    <w:rsid w:val="00F50183"/>
    <w:rsid w:val="00F52223"/>
    <w:rsid w:val="00F52BD6"/>
    <w:rsid w:val="00F57112"/>
    <w:rsid w:val="00F61D04"/>
    <w:rsid w:val="00F61D79"/>
    <w:rsid w:val="00F635E8"/>
    <w:rsid w:val="00F63F15"/>
    <w:rsid w:val="00F648E7"/>
    <w:rsid w:val="00F6593D"/>
    <w:rsid w:val="00F664E6"/>
    <w:rsid w:val="00F66BBB"/>
    <w:rsid w:val="00F66D5F"/>
    <w:rsid w:val="00F67EE4"/>
    <w:rsid w:val="00F7066A"/>
    <w:rsid w:val="00F73E84"/>
    <w:rsid w:val="00F83C2F"/>
    <w:rsid w:val="00F876AC"/>
    <w:rsid w:val="00F916FF"/>
    <w:rsid w:val="00F96E17"/>
    <w:rsid w:val="00FA098D"/>
    <w:rsid w:val="00FA232D"/>
    <w:rsid w:val="00FA37E8"/>
    <w:rsid w:val="00FB4D9C"/>
    <w:rsid w:val="00FB729B"/>
    <w:rsid w:val="00FB77CE"/>
    <w:rsid w:val="00FC3729"/>
    <w:rsid w:val="00FC45A9"/>
    <w:rsid w:val="00FC51ED"/>
    <w:rsid w:val="00FC6A02"/>
    <w:rsid w:val="00FD328D"/>
    <w:rsid w:val="00FD3744"/>
    <w:rsid w:val="00FD3991"/>
    <w:rsid w:val="00FD3C1A"/>
    <w:rsid w:val="00FD3C5C"/>
    <w:rsid w:val="00FD6CAF"/>
    <w:rsid w:val="00FE21E3"/>
    <w:rsid w:val="00FE5EF1"/>
    <w:rsid w:val="00FE6ED8"/>
    <w:rsid w:val="00FF11F8"/>
    <w:rsid w:val="00FF28DF"/>
    <w:rsid w:val="00FF2ADB"/>
    <w:rsid w:val="00FF32B0"/>
    <w:rsid w:val="00FF6F1F"/>
    <w:rsid w:val="03EB5559"/>
    <w:rsid w:val="04B17EA3"/>
    <w:rsid w:val="092115B7"/>
    <w:rsid w:val="0BE53FA0"/>
    <w:rsid w:val="0D466B4A"/>
    <w:rsid w:val="0E626F26"/>
    <w:rsid w:val="11EB1E85"/>
    <w:rsid w:val="172B2DAA"/>
    <w:rsid w:val="189C17EF"/>
    <w:rsid w:val="1A6D4E7F"/>
    <w:rsid w:val="1A9B31BD"/>
    <w:rsid w:val="1E8F1F0D"/>
    <w:rsid w:val="2393591B"/>
    <w:rsid w:val="2D3C1FD0"/>
    <w:rsid w:val="2DE53E44"/>
    <w:rsid w:val="2F81608E"/>
    <w:rsid w:val="33CF44C6"/>
    <w:rsid w:val="35CB67A9"/>
    <w:rsid w:val="3E6550F4"/>
    <w:rsid w:val="3FA26CDF"/>
    <w:rsid w:val="455B013B"/>
    <w:rsid w:val="48881E8E"/>
    <w:rsid w:val="4B5E7027"/>
    <w:rsid w:val="4BD94584"/>
    <w:rsid w:val="500B43F3"/>
    <w:rsid w:val="5B9B3E65"/>
    <w:rsid w:val="5DAE5F31"/>
    <w:rsid w:val="60125B06"/>
    <w:rsid w:val="63B86B1C"/>
    <w:rsid w:val="64817CCE"/>
    <w:rsid w:val="6C09324E"/>
    <w:rsid w:val="73A1334D"/>
    <w:rsid w:val="741F1762"/>
    <w:rsid w:val="7AF94189"/>
    <w:rsid w:val="7EC15A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等线"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qFormat="1"/>
    <w:lsdException w:name="header" w:qFormat="1"/>
    <w:lsdException w:name="footer" w:qFormat="1"/>
    <w:lsdException w:name="index heading" w:semiHidden="1"/>
    <w:lsdException w:name="caption" w:uiPriority="0" w:qFormat="1"/>
    <w:lsdException w:name="table of figures" w:qFormat="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7A1E59"/>
    <w:pPr>
      <w:widowControl w:val="0"/>
      <w:jc w:val="both"/>
    </w:pPr>
    <w:rPr>
      <w:kern w:val="2"/>
      <w:sz w:val="21"/>
      <w:szCs w:val="22"/>
    </w:rPr>
  </w:style>
  <w:style w:type="paragraph" w:styleId="1">
    <w:name w:val="heading 1"/>
    <w:basedOn w:val="a"/>
    <w:next w:val="a"/>
    <w:link w:val="1Char"/>
    <w:uiPriority w:val="9"/>
    <w:qFormat/>
    <w:rsid w:val="007A1E59"/>
    <w:pPr>
      <w:keepNext/>
      <w:keepLines/>
      <w:numPr>
        <w:numId w:val="1"/>
      </w:numPr>
      <w:spacing w:before="120" w:after="120" w:line="360" w:lineRule="auto"/>
      <w:outlineLvl w:val="0"/>
    </w:pPr>
    <w:rPr>
      <w:rFonts w:eastAsia="黑体"/>
      <w:bCs/>
      <w:kern w:val="44"/>
      <w:sz w:val="32"/>
      <w:szCs w:val="44"/>
    </w:rPr>
  </w:style>
  <w:style w:type="paragraph" w:styleId="2">
    <w:name w:val="heading 2"/>
    <w:basedOn w:val="a"/>
    <w:next w:val="a"/>
    <w:link w:val="2Char"/>
    <w:uiPriority w:val="9"/>
    <w:unhideWhenUsed/>
    <w:qFormat/>
    <w:rsid w:val="007A1E59"/>
    <w:pPr>
      <w:keepNext/>
      <w:keepLines/>
      <w:numPr>
        <w:ilvl w:val="1"/>
        <w:numId w:val="1"/>
      </w:numPr>
      <w:spacing w:before="120" w:after="120"/>
      <w:outlineLvl w:val="1"/>
    </w:pPr>
    <w:rPr>
      <w:rFonts w:ascii="Calibri Light" w:eastAsia="楷体" w:hAnsi="Calibri Light"/>
      <w:bCs/>
      <w:sz w:val="32"/>
      <w:szCs w:val="32"/>
    </w:rPr>
  </w:style>
  <w:style w:type="paragraph" w:styleId="3">
    <w:name w:val="heading 3"/>
    <w:basedOn w:val="20"/>
    <w:next w:val="a"/>
    <w:link w:val="3Char"/>
    <w:uiPriority w:val="9"/>
    <w:unhideWhenUsed/>
    <w:qFormat/>
    <w:rsid w:val="007A1E59"/>
    <w:pPr>
      <w:numPr>
        <w:ilvl w:val="2"/>
        <w:numId w:val="2"/>
      </w:numPr>
      <w:ind w:firstLineChars="0" w:firstLine="0"/>
      <w:outlineLvl w:val="2"/>
    </w:pPr>
    <w:rPr>
      <w:b/>
    </w:rPr>
  </w:style>
  <w:style w:type="paragraph" w:styleId="4">
    <w:name w:val="heading 4"/>
    <w:basedOn w:val="a"/>
    <w:next w:val="a"/>
    <w:link w:val="4Char"/>
    <w:uiPriority w:val="9"/>
    <w:unhideWhenUsed/>
    <w:qFormat/>
    <w:rsid w:val="007A1E59"/>
    <w:pPr>
      <w:keepNext/>
      <w:keepLines/>
      <w:numPr>
        <w:numId w:val="3"/>
      </w:numPr>
      <w:spacing w:before="120" w:after="120"/>
      <w:outlineLvl w:val="3"/>
    </w:pPr>
    <w:rPr>
      <w:rFonts w:ascii="Calibri Light" w:eastAsia="仿宋" w:hAnsi="Calibri Light"/>
      <w:bCs/>
      <w:sz w:val="32"/>
      <w:szCs w:val="28"/>
    </w:rPr>
  </w:style>
  <w:style w:type="paragraph" w:styleId="5">
    <w:name w:val="heading 5"/>
    <w:basedOn w:val="a"/>
    <w:next w:val="a"/>
    <w:link w:val="5Char"/>
    <w:uiPriority w:val="9"/>
    <w:unhideWhenUsed/>
    <w:qFormat/>
    <w:rsid w:val="007A1E59"/>
    <w:pPr>
      <w:keepNext/>
      <w:keepLines/>
      <w:spacing w:before="120" w:after="120" w:line="360" w:lineRule="auto"/>
      <w:ind w:left="851" w:hanging="851"/>
      <w:outlineLvl w:val="4"/>
    </w:pPr>
    <w:rPr>
      <w:rFonts w:eastAsia="仿宋"/>
      <w:bCs/>
      <w:sz w:val="24"/>
      <w:szCs w:val="28"/>
    </w:rPr>
  </w:style>
  <w:style w:type="paragraph" w:styleId="6">
    <w:name w:val="heading 6"/>
    <w:basedOn w:val="a"/>
    <w:next w:val="a"/>
    <w:link w:val="6Char"/>
    <w:uiPriority w:val="9"/>
    <w:unhideWhenUsed/>
    <w:qFormat/>
    <w:rsid w:val="007A1E59"/>
    <w:pPr>
      <w:keepNext/>
      <w:keepLines/>
      <w:widowControl/>
      <w:spacing w:before="40" w:line="288" w:lineRule="auto"/>
      <w:ind w:left="1152" w:hanging="1152"/>
      <w:jc w:val="left"/>
      <w:outlineLvl w:val="5"/>
    </w:pPr>
    <w:rPr>
      <w:rFonts w:ascii="Calibri Light" w:eastAsia="等线 Light" w:hAnsi="Calibri Light"/>
      <w:color w:val="70AD47"/>
      <w:kern w:val="0"/>
      <w:szCs w:val="21"/>
    </w:rPr>
  </w:style>
  <w:style w:type="paragraph" w:styleId="7">
    <w:name w:val="heading 7"/>
    <w:basedOn w:val="a"/>
    <w:next w:val="a"/>
    <w:link w:val="7Char"/>
    <w:uiPriority w:val="9"/>
    <w:unhideWhenUsed/>
    <w:qFormat/>
    <w:rsid w:val="007A1E59"/>
    <w:pPr>
      <w:keepNext/>
      <w:keepLines/>
      <w:widowControl/>
      <w:spacing w:before="40" w:line="288" w:lineRule="auto"/>
      <w:ind w:left="1296" w:hanging="1296"/>
      <w:jc w:val="left"/>
      <w:outlineLvl w:val="6"/>
    </w:pPr>
    <w:rPr>
      <w:rFonts w:ascii="Calibri Light" w:eastAsia="等线 Light" w:hAnsi="Calibri Light"/>
      <w:b/>
      <w:bCs/>
      <w:color w:val="70AD47"/>
      <w:kern w:val="0"/>
      <w:szCs w:val="21"/>
    </w:rPr>
  </w:style>
  <w:style w:type="paragraph" w:styleId="8">
    <w:name w:val="heading 8"/>
    <w:basedOn w:val="a"/>
    <w:next w:val="a"/>
    <w:link w:val="8Char"/>
    <w:uiPriority w:val="9"/>
    <w:unhideWhenUsed/>
    <w:qFormat/>
    <w:rsid w:val="007A1E59"/>
    <w:pPr>
      <w:keepNext/>
      <w:keepLines/>
      <w:widowControl/>
      <w:spacing w:before="40" w:line="288" w:lineRule="auto"/>
      <w:ind w:left="1440" w:hanging="1440"/>
      <w:jc w:val="left"/>
      <w:outlineLvl w:val="7"/>
    </w:pPr>
    <w:rPr>
      <w:rFonts w:ascii="Calibri Light" w:eastAsia="等线 Light" w:hAnsi="Calibri Light"/>
      <w:b/>
      <w:bCs/>
      <w:i/>
      <w:iCs/>
      <w:color w:val="70AD47"/>
      <w:kern w:val="0"/>
      <w:sz w:val="20"/>
      <w:szCs w:val="20"/>
    </w:rPr>
  </w:style>
  <w:style w:type="paragraph" w:styleId="9">
    <w:name w:val="heading 9"/>
    <w:basedOn w:val="a"/>
    <w:next w:val="a"/>
    <w:link w:val="9Char"/>
    <w:uiPriority w:val="9"/>
    <w:unhideWhenUsed/>
    <w:qFormat/>
    <w:rsid w:val="007A1E59"/>
    <w:pPr>
      <w:keepNext/>
      <w:keepLines/>
      <w:widowControl/>
      <w:spacing w:before="40" w:line="288" w:lineRule="auto"/>
      <w:ind w:left="1584" w:hanging="1584"/>
      <w:jc w:val="left"/>
      <w:outlineLvl w:val="8"/>
    </w:pPr>
    <w:rPr>
      <w:rFonts w:ascii="Calibri Light" w:eastAsia="等线 Light" w:hAnsi="Calibri Light"/>
      <w:i/>
      <w:iCs/>
      <w:color w:val="70AD47"/>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缩进2正文"/>
    <w:basedOn w:val="a"/>
    <w:link w:val="2Char0"/>
    <w:qFormat/>
    <w:rsid w:val="007A1E59"/>
    <w:pPr>
      <w:widowControl/>
      <w:spacing w:after="200" w:line="360" w:lineRule="auto"/>
      <w:ind w:firstLineChars="200" w:firstLine="200"/>
    </w:pPr>
    <w:rPr>
      <w:rFonts w:ascii="Times New Roman" w:eastAsia="仿宋_GB2312" w:hAnsi="Times New Roman"/>
      <w:kern w:val="0"/>
      <w:sz w:val="32"/>
      <w:szCs w:val="24"/>
    </w:rPr>
  </w:style>
  <w:style w:type="paragraph" w:styleId="a3">
    <w:name w:val="annotation subject"/>
    <w:basedOn w:val="a4"/>
    <w:next w:val="a4"/>
    <w:link w:val="Char"/>
    <w:uiPriority w:val="99"/>
    <w:unhideWhenUsed/>
    <w:qFormat/>
    <w:rsid w:val="007A1E59"/>
    <w:rPr>
      <w:b/>
      <w:bCs/>
    </w:rPr>
  </w:style>
  <w:style w:type="paragraph" w:styleId="a4">
    <w:name w:val="annotation text"/>
    <w:basedOn w:val="a"/>
    <w:link w:val="Char0"/>
    <w:uiPriority w:val="99"/>
    <w:unhideWhenUsed/>
    <w:qFormat/>
    <w:rsid w:val="007A1E59"/>
    <w:pPr>
      <w:jc w:val="left"/>
    </w:pPr>
  </w:style>
  <w:style w:type="paragraph" w:styleId="70">
    <w:name w:val="toc 7"/>
    <w:basedOn w:val="a"/>
    <w:next w:val="a"/>
    <w:uiPriority w:val="39"/>
    <w:unhideWhenUsed/>
    <w:qFormat/>
    <w:rsid w:val="007A1E59"/>
    <w:pPr>
      <w:ind w:left="1260"/>
      <w:jc w:val="left"/>
    </w:pPr>
    <w:rPr>
      <w:sz w:val="18"/>
      <w:szCs w:val="18"/>
    </w:rPr>
  </w:style>
  <w:style w:type="paragraph" w:styleId="a5">
    <w:name w:val="caption"/>
    <w:basedOn w:val="a"/>
    <w:next w:val="a"/>
    <w:unhideWhenUsed/>
    <w:qFormat/>
    <w:rsid w:val="007A1E59"/>
    <w:pPr>
      <w:widowControl/>
      <w:spacing w:after="200"/>
      <w:jc w:val="center"/>
    </w:pPr>
    <w:rPr>
      <w:rFonts w:ascii="Times New Roman" w:eastAsia="黑体" w:hAnsi="Times New Roman"/>
      <w:bCs/>
      <w:smallCaps/>
      <w:color w:val="000000"/>
      <w:kern w:val="0"/>
      <w:sz w:val="28"/>
      <w:szCs w:val="28"/>
    </w:rPr>
  </w:style>
  <w:style w:type="paragraph" w:styleId="50">
    <w:name w:val="toc 5"/>
    <w:basedOn w:val="a"/>
    <w:next w:val="a"/>
    <w:uiPriority w:val="39"/>
    <w:unhideWhenUsed/>
    <w:qFormat/>
    <w:rsid w:val="007A1E59"/>
    <w:pPr>
      <w:ind w:left="840"/>
      <w:jc w:val="left"/>
    </w:pPr>
    <w:rPr>
      <w:sz w:val="18"/>
      <w:szCs w:val="18"/>
    </w:rPr>
  </w:style>
  <w:style w:type="paragraph" w:styleId="30">
    <w:name w:val="toc 3"/>
    <w:basedOn w:val="a"/>
    <w:next w:val="a"/>
    <w:uiPriority w:val="39"/>
    <w:unhideWhenUsed/>
    <w:qFormat/>
    <w:rsid w:val="007A1E59"/>
    <w:pPr>
      <w:ind w:left="420"/>
      <w:jc w:val="left"/>
    </w:pPr>
    <w:rPr>
      <w:i/>
      <w:iCs/>
      <w:sz w:val="20"/>
      <w:szCs w:val="20"/>
    </w:rPr>
  </w:style>
  <w:style w:type="paragraph" w:styleId="80">
    <w:name w:val="toc 8"/>
    <w:basedOn w:val="a"/>
    <w:next w:val="a"/>
    <w:uiPriority w:val="39"/>
    <w:unhideWhenUsed/>
    <w:qFormat/>
    <w:rsid w:val="007A1E59"/>
    <w:pPr>
      <w:ind w:left="1470"/>
      <w:jc w:val="left"/>
    </w:pPr>
    <w:rPr>
      <w:sz w:val="18"/>
      <w:szCs w:val="18"/>
    </w:rPr>
  </w:style>
  <w:style w:type="paragraph" w:styleId="a6">
    <w:name w:val="Balloon Text"/>
    <w:basedOn w:val="a"/>
    <w:link w:val="Char1"/>
    <w:uiPriority w:val="99"/>
    <w:unhideWhenUsed/>
    <w:qFormat/>
    <w:rsid w:val="007A1E59"/>
    <w:rPr>
      <w:sz w:val="18"/>
      <w:szCs w:val="18"/>
    </w:rPr>
  </w:style>
  <w:style w:type="paragraph" w:styleId="a7">
    <w:name w:val="footer"/>
    <w:basedOn w:val="a"/>
    <w:link w:val="Char2"/>
    <w:uiPriority w:val="99"/>
    <w:unhideWhenUsed/>
    <w:qFormat/>
    <w:rsid w:val="007A1E59"/>
    <w:pPr>
      <w:tabs>
        <w:tab w:val="center" w:pos="4320"/>
        <w:tab w:val="right" w:pos="8640"/>
      </w:tabs>
    </w:pPr>
  </w:style>
  <w:style w:type="paragraph" w:styleId="a8">
    <w:name w:val="header"/>
    <w:basedOn w:val="a"/>
    <w:link w:val="Char3"/>
    <w:uiPriority w:val="99"/>
    <w:unhideWhenUsed/>
    <w:qFormat/>
    <w:rsid w:val="007A1E59"/>
    <w:pPr>
      <w:tabs>
        <w:tab w:val="center" w:pos="4320"/>
        <w:tab w:val="right" w:pos="8640"/>
      </w:tabs>
    </w:pPr>
  </w:style>
  <w:style w:type="paragraph" w:styleId="10">
    <w:name w:val="toc 1"/>
    <w:basedOn w:val="a"/>
    <w:next w:val="a"/>
    <w:uiPriority w:val="39"/>
    <w:unhideWhenUsed/>
    <w:qFormat/>
    <w:rsid w:val="007A1E59"/>
    <w:pPr>
      <w:spacing w:before="120" w:after="120" w:line="360" w:lineRule="auto"/>
      <w:jc w:val="left"/>
    </w:pPr>
    <w:rPr>
      <w:rFonts w:eastAsia="仿宋"/>
      <w:b/>
      <w:bCs/>
      <w:caps/>
      <w:sz w:val="28"/>
      <w:szCs w:val="20"/>
    </w:rPr>
  </w:style>
  <w:style w:type="paragraph" w:styleId="40">
    <w:name w:val="toc 4"/>
    <w:basedOn w:val="a"/>
    <w:next w:val="a"/>
    <w:uiPriority w:val="39"/>
    <w:unhideWhenUsed/>
    <w:qFormat/>
    <w:rsid w:val="007A1E59"/>
    <w:pPr>
      <w:ind w:left="630"/>
      <w:jc w:val="left"/>
    </w:pPr>
    <w:rPr>
      <w:sz w:val="18"/>
      <w:szCs w:val="18"/>
    </w:rPr>
  </w:style>
  <w:style w:type="paragraph" w:styleId="60">
    <w:name w:val="toc 6"/>
    <w:basedOn w:val="a"/>
    <w:next w:val="a"/>
    <w:uiPriority w:val="39"/>
    <w:unhideWhenUsed/>
    <w:qFormat/>
    <w:rsid w:val="007A1E59"/>
    <w:pPr>
      <w:ind w:left="1050"/>
      <w:jc w:val="left"/>
    </w:pPr>
    <w:rPr>
      <w:sz w:val="18"/>
      <w:szCs w:val="18"/>
    </w:rPr>
  </w:style>
  <w:style w:type="paragraph" w:styleId="a9">
    <w:name w:val="table of figures"/>
    <w:basedOn w:val="a"/>
    <w:next w:val="a"/>
    <w:uiPriority w:val="99"/>
    <w:unhideWhenUsed/>
    <w:qFormat/>
    <w:rsid w:val="007A1E59"/>
    <w:pPr>
      <w:tabs>
        <w:tab w:val="right" w:leader="dot" w:pos="8636"/>
      </w:tabs>
    </w:pPr>
    <w:rPr>
      <w:rFonts w:ascii="仿宋" w:eastAsia="仿宋" w:hAnsi="仿宋"/>
      <w:sz w:val="28"/>
      <w:szCs w:val="28"/>
    </w:rPr>
  </w:style>
  <w:style w:type="paragraph" w:styleId="21">
    <w:name w:val="toc 2"/>
    <w:basedOn w:val="a"/>
    <w:next w:val="a"/>
    <w:uiPriority w:val="39"/>
    <w:unhideWhenUsed/>
    <w:qFormat/>
    <w:rsid w:val="007A1E59"/>
    <w:pPr>
      <w:ind w:left="210"/>
      <w:jc w:val="left"/>
    </w:pPr>
    <w:rPr>
      <w:rFonts w:eastAsia="仿宋"/>
      <w:smallCaps/>
      <w:sz w:val="28"/>
      <w:szCs w:val="20"/>
    </w:rPr>
  </w:style>
  <w:style w:type="paragraph" w:styleId="90">
    <w:name w:val="toc 9"/>
    <w:basedOn w:val="a"/>
    <w:next w:val="a"/>
    <w:uiPriority w:val="39"/>
    <w:unhideWhenUsed/>
    <w:qFormat/>
    <w:rsid w:val="007A1E59"/>
    <w:pPr>
      <w:ind w:left="1680"/>
      <w:jc w:val="left"/>
    </w:pPr>
    <w:rPr>
      <w:sz w:val="18"/>
      <w:szCs w:val="18"/>
    </w:rPr>
  </w:style>
  <w:style w:type="paragraph" w:styleId="aa">
    <w:name w:val="Title"/>
    <w:basedOn w:val="a"/>
    <w:next w:val="a"/>
    <w:link w:val="Char4"/>
    <w:uiPriority w:val="10"/>
    <w:qFormat/>
    <w:rsid w:val="007A1E59"/>
    <w:pPr>
      <w:widowControl/>
      <w:contextualSpacing/>
      <w:jc w:val="center"/>
    </w:pPr>
    <w:rPr>
      <w:rFonts w:ascii="黑体" w:eastAsia="黑体" w:hAnsi="黑体"/>
      <w:color w:val="262626"/>
      <w:spacing w:val="-15"/>
      <w:kern w:val="0"/>
      <w:sz w:val="36"/>
      <w:szCs w:val="36"/>
    </w:rPr>
  </w:style>
  <w:style w:type="character" w:styleId="ab">
    <w:name w:val="Hyperlink"/>
    <w:uiPriority w:val="99"/>
    <w:unhideWhenUsed/>
    <w:qFormat/>
    <w:rsid w:val="007A1E59"/>
    <w:rPr>
      <w:color w:val="0563C1"/>
      <w:u w:val="single"/>
    </w:rPr>
  </w:style>
  <w:style w:type="character" w:styleId="ac">
    <w:name w:val="annotation reference"/>
    <w:uiPriority w:val="99"/>
    <w:unhideWhenUsed/>
    <w:qFormat/>
    <w:rsid w:val="007A1E59"/>
    <w:rPr>
      <w:sz w:val="21"/>
      <w:szCs w:val="21"/>
    </w:rPr>
  </w:style>
  <w:style w:type="table" w:styleId="ad">
    <w:name w:val="Table Grid"/>
    <w:basedOn w:val="a1"/>
    <w:uiPriority w:val="39"/>
    <w:qFormat/>
    <w:rsid w:val="007A1E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浅色列表1"/>
    <w:basedOn w:val="a1"/>
    <w:uiPriority w:val="61"/>
    <w:qFormat/>
    <w:rsid w:val="007A1E59"/>
    <w:rPr>
      <w:sz w:val="22"/>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2Char0">
    <w:name w:val="缩进2正文 Char"/>
    <w:link w:val="20"/>
    <w:qFormat/>
    <w:rsid w:val="007A1E59"/>
    <w:rPr>
      <w:rFonts w:ascii="Times New Roman" w:eastAsia="仿宋_GB2312" w:hAnsi="Times New Roman"/>
      <w:sz w:val="32"/>
      <w:szCs w:val="24"/>
    </w:rPr>
  </w:style>
  <w:style w:type="character" w:customStyle="1" w:styleId="1Char">
    <w:name w:val="标题 1 Char"/>
    <w:link w:val="1"/>
    <w:uiPriority w:val="9"/>
    <w:qFormat/>
    <w:rsid w:val="007A1E59"/>
    <w:rPr>
      <w:rFonts w:eastAsia="黑体"/>
      <w:bCs/>
      <w:kern w:val="44"/>
      <w:sz w:val="32"/>
      <w:szCs w:val="44"/>
    </w:rPr>
  </w:style>
  <w:style w:type="character" w:customStyle="1" w:styleId="2Char">
    <w:name w:val="标题 2 Char"/>
    <w:link w:val="2"/>
    <w:uiPriority w:val="9"/>
    <w:qFormat/>
    <w:rsid w:val="007A1E59"/>
    <w:rPr>
      <w:rFonts w:ascii="Calibri Light" w:eastAsia="楷体" w:hAnsi="Calibri Light" w:cs="Times New Roman"/>
      <w:bCs/>
      <w:kern w:val="2"/>
      <w:sz w:val="32"/>
      <w:szCs w:val="32"/>
    </w:rPr>
  </w:style>
  <w:style w:type="character" w:customStyle="1" w:styleId="3Char">
    <w:name w:val="标题 3 Char"/>
    <w:link w:val="3"/>
    <w:uiPriority w:val="9"/>
    <w:qFormat/>
    <w:rsid w:val="007A1E59"/>
    <w:rPr>
      <w:rFonts w:ascii="Times New Roman" w:eastAsia="仿宋_GB2312" w:hAnsi="Times New Roman"/>
      <w:b/>
      <w:sz w:val="32"/>
      <w:szCs w:val="24"/>
    </w:rPr>
  </w:style>
  <w:style w:type="character" w:customStyle="1" w:styleId="4Char">
    <w:name w:val="标题 4 Char"/>
    <w:link w:val="4"/>
    <w:uiPriority w:val="9"/>
    <w:qFormat/>
    <w:rsid w:val="007A1E59"/>
    <w:rPr>
      <w:rFonts w:ascii="Calibri Light" w:eastAsia="仿宋" w:hAnsi="Calibri Light" w:cs="Times New Roman"/>
      <w:bCs/>
      <w:kern w:val="2"/>
      <w:sz w:val="32"/>
      <w:szCs w:val="28"/>
    </w:rPr>
  </w:style>
  <w:style w:type="character" w:customStyle="1" w:styleId="5Char">
    <w:name w:val="标题 5 Char"/>
    <w:link w:val="5"/>
    <w:uiPriority w:val="9"/>
    <w:semiHidden/>
    <w:qFormat/>
    <w:rsid w:val="007A1E59"/>
    <w:rPr>
      <w:rFonts w:eastAsia="仿宋"/>
      <w:bCs/>
      <w:sz w:val="24"/>
      <w:szCs w:val="28"/>
    </w:rPr>
  </w:style>
  <w:style w:type="character" w:customStyle="1" w:styleId="6Char">
    <w:name w:val="标题 6 Char"/>
    <w:link w:val="6"/>
    <w:uiPriority w:val="9"/>
    <w:semiHidden/>
    <w:qFormat/>
    <w:rsid w:val="007A1E59"/>
    <w:rPr>
      <w:rFonts w:ascii="Calibri Light" w:eastAsia="等线 Light" w:hAnsi="Calibri Light" w:cs="Times New Roman"/>
      <w:color w:val="70AD47"/>
      <w:kern w:val="0"/>
      <w:szCs w:val="21"/>
    </w:rPr>
  </w:style>
  <w:style w:type="character" w:customStyle="1" w:styleId="7Char">
    <w:name w:val="标题 7 Char"/>
    <w:link w:val="7"/>
    <w:uiPriority w:val="9"/>
    <w:semiHidden/>
    <w:qFormat/>
    <w:rsid w:val="007A1E59"/>
    <w:rPr>
      <w:rFonts w:ascii="Calibri Light" w:eastAsia="等线 Light" w:hAnsi="Calibri Light" w:cs="Times New Roman"/>
      <w:b/>
      <w:bCs/>
      <w:color w:val="70AD47"/>
      <w:kern w:val="0"/>
      <w:szCs w:val="21"/>
    </w:rPr>
  </w:style>
  <w:style w:type="character" w:customStyle="1" w:styleId="8Char">
    <w:name w:val="标题 8 Char"/>
    <w:link w:val="8"/>
    <w:uiPriority w:val="9"/>
    <w:semiHidden/>
    <w:qFormat/>
    <w:rsid w:val="007A1E59"/>
    <w:rPr>
      <w:rFonts w:ascii="Calibri Light" w:eastAsia="等线 Light" w:hAnsi="Calibri Light" w:cs="Times New Roman"/>
      <w:b/>
      <w:bCs/>
      <w:i/>
      <w:iCs/>
      <w:color w:val="70AD47"/>
      <w:kern w:val="0"/>
      <w:sz w:val="20"/>
      <w:szCs w:val="20"/>
    </w:rPr>
  </w:style>
  <w:style w:type="character" w:customStyle="1" w:styleId="9Char">
    <w:name w:val="标题 9 Char"/>
    <w:link w:val="9"/>
    <w:uiPriority w:val="9"/>
    <w:semiHidden/>
    <w:qFormat/>
    <w:rsid w:val="007A1E59"/>
    <w:rPr>
      <w:rFonts w:ascii="Calibri Light" w:eastAsia="等线 Light" w:hAnsi="Calibri Light" w:cs="Times New Roman"/>
      <w:i/>
      <w:iCs/>
      <w:color w:val="70AD47"/>
      <w:kern w:val="0"/>
      <w:sz w:val="20"/>
      <w:szCs w:val="20"/>
    </w:rPr>
  </w:style>
  <w:style w:type="character" w:customStyle="1" w:styleId="Char4">
    <w:name w:val="标题 Char"/>
    <w:link w:val="aa"/>
    <w:uiPriority w:val="10"/>
    <w:qFormat/>
    <w:rsid w:val="007A1E59"/>
    <w:rPr>
      <w:rFonts w:ascii="黑体" w:eastAsia="黑体" w:hAnsi="黑体" w:cs="Times New Roman"/>
      <w:color w:val="262626"/>
      <w:spacing w:val="-15"/>
      <w:kern w:val="0"/>
      <w:sz w:val="36"/>
      <w:szCs w:val="36"/>
    </w:rPr>
  </w:style>
  <w:style w:type="paragraph" w:customStyle="1" w:styleId="12">
    <w:name w:val="列出段落1"/>
    <w:basedOn w:val="a"/>
    <w:uiPriority w:val="34"/>
    <w:qFormat/>
    <w:rsid w:val="007A1E59"/>
    <w:pPr>
      <w:ind w:firstLineChars="200" w:firstLine="420"/>
    </w:pPr>
  </w:style>
  <w:style w:type="paragraph" w:customStyle="1" w:styleId="TOC1">
    <w:name w:val="TOC 标题1"/>
    <w:basedOn w:val="10"/>
    <w:next w:val="a"/>
    <w:uiPriority w:val="39"/>
    <w:unhideWhenUsed/>
    <w:qFormat/>
    <w:rsid w:val="007A1E59"/>
    <w:pPr>
      <w:tabs>
        <w:tab w:val="left" w:pos="840"/>
        <w:tab w:val="right" w:leader="dot" w:pos="8636"/>
      </w:tabs>
    </w:pPr>
  </w:style>
  <w:style w:type="table" w:customStyle="1" w:styleId="3-11">
    <w:name w:val="清单表 3 - 着色 11"/>
    <w:basedOn w:val="a1"/>
    <w:uiPriority w:val="48"/>
    <w:qFormat/>
    <w:rsid w:val="007A1E59"/>
    <w:tblPr>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character" w:customStyle="1" w:styleId="Char3">
    <w:name w:val="页眉 Char"/>
    <w:basedOn w:val="a0"/>
    <w:link w:val="a8"/>
    <w:uiPriority w:val="99"/>
    <w:qFormat/>
    <w:rsid w:val="007A1E59"/>
  </w:style>
  <w:style w:type="character" w:customStyle="1" w:styleId="Char2">
    <w:name w:val="页脚 Char"/>
    <w:basedOn w:val="a0"/>
    <w:link w:val="a7"/>
    <w:uiPriority w:val="99"/>
    <w:qFormat/>
    <w:rsid w:val="007A1E59"/>
  </w:style>
  <w:style w:type="character" w:customStyle="1" w:styleId="Char1">
    <w:name w:val="批注框文本 Char"/>
    <w:link w:val="a6"/>
    <w:uiPriority w:val="99"/>
    <w:semiHidden/>
    <w:qFormat/>
    <w:rsid w:val="007A1E59"/>
    <w:rPr>
      <w:sz w:val="18"/>
      <w:szCs w:val="18"/>
    </w:rPr>
  </w:style>
  <w:style w:type="character" w:customStyle="1" w:styleId="Char0">
    <w:name w:val="批注文字 Char"/>
    <w:link w:val="a4"/>
    <w:uiPriority w:val="99"/>
    <w:semiHidden/>
    <w:qFormat/>
    <w:rsid w:val="007A1E59"/>
    <w:rPr>
      <w:kern w:val="2"/>
      <w:sz w:val="21"/>
      <w:szCs w:val="22"/>
    </w:rPr>
  </w:style>
  <w:style w:type="character" w:customStyle="1" w:styleId="Char">
    <w:name w:val="批注主题 Char"/>
    <w:link w:val="a3"/>
    <w:uiPriority w:val="99"/>
    <w:semiHidden/>
    <w:qFormat/>
    <w:rsid w:val="007A1E59"/>
    <w:rPr>
      <w:b/>
      <w:bCs/>
      <w:kern w:val="2"/>
      <w:sz w:val="21"/>
      <w:szCs w:val="22"/>
    </w:rPr>
  </w:style>
  <w:style w:type="paragraph" w:customStyle="1" w:styleId="22">
    <w:name w:val="列出段落2"/>
    <w:basedOn w:val="a"/>
    <w:uiPriority w:val="99"/>
    <w:qFormat/>
    <w:rsid w:val="007A1E59"/>
    <w:pPr>
      <w:ind w:firstLineChars="200" w:firstLine="420"/>
    </w:pPr>
  </w:style>
  <w:style w:type="table" w:customStyle="1" w:styleId="2-11">
    <w:name w:val="网格表 2 - 着色 11"/>
    <w:basedOn w:val="a1"/>
    <w:uiPriority w:val="47"/>
    <w:rsid w:val="007A1E59"/>
    <w:tblPr>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
    <w:name w:val="清单表 2 - 着色 31"/>
    <w:basedOn w:val="a1"/>
    <w:uiPriority w:val="47"/>
    <w:rsid w:val="007A1E59"/>
    <w:tblPr>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a1"/>
    <w:uiPriority w:val="51"/>
    <w:rsid w:val="007A1E59"/>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1">
    <w:name w:val="无格式表格 51"/>
    <w:basedOn w:val="a1"/>
    <w:uiPriority w:val="45"/>
    <w:rsid w:val="007A1E59"/>
    <w:tblPr>
      <w:tblInd w:w="0" w:type="dxa"/>
      <w:tblCellMar>
        <w:top w:w="0" w:type="dxa"/>
        <w:left w:w="108" w:type="dxa"/>
        <w:bottom w:w="0" w:type="dxa"/>
        <w:right w:w="108" w:type="dxa"/>
      </w:tblCellMar>
    </w:tblPr>
    <w:tblStylePr w:type="firstRow">
      <w:rPr>
        <w:rFonts w:ascii="FangSong_GB2312-Identity-H" w:eastAsia="FangSong_GB2312-Identity-H" w:hAnsi="FangSong_GB2312-Identity-H" w:cs="Times New Roman"/>
        <w:i/>
        <w:iCs/>
        <w:sz w:val="26"/>
      </w:rPr>
      <w:tblPr/>
      <w:tcPr>
        <w:tcBorders>
          <w:bottom w:val="single" w:sz="4" w:space="0" w:color="7F7F7F"/>
        </w:tcBorders>
        <w:shd w:val="clear" w:color="auto" w:fill="FFFFFF"/>
      </w:tcPr>
    </w:tblStylePr>
    <w:tblStylePr w:type="lastRow">
      <w:rPr>
        <w:rFonts w:ascii="FangSong_GB2312-Identity-H" w:eastAsia="FangSong_GB2312-Identity-H" w:hAnsi="FangSong_GB2312-Identity-H" w:cs="Times New Roman"/>
        <w:i/>
        <w:iCs/>
        <w:sz w:val="26"/>
      </w:rPr>
      <w:tblPr/>
      <w:tcPr>
        <w:tcBorders>
          <w:top w:val="single" w:sz="4" w:space="0" w:color="7F7F7F"/>
        </w:tcBorders>
        <w:shd w:val="clear" w:color="auto" w:fill="FFFFFF"/>
      </w:tcPr>
    </w:tblStylePr>
    <w:tblStylePr w:type="firstCol">
      <w:pPr>
        <w:jc w:val="right"/>
      </w:pPr>
      <w:rPr>
        <w:rFonts w:ascii="FangSong_GB2312-Identity-H" w:eastAsia="FangSong_GB2312-Identity-H" w:hAnsi="FangSong_GB2312-Identity-H" w:cs="Times New Roman"/>
        <w:i/>
        <w:iCs/>
        <w:sz w:val="26"/>
      </w:rPr>
      <w:tblPr/>
      <w:tcPr>
        <w:tcBorders>
          <w:right w:val="single" w:sz="4" w:space="0" w:color="7F7F7F"/>
        </w:tcBorders>
        <w:shd w:val="clear" w:color="auto" w:fill="FFFFFF"/>
      </w:tcPr>
    </w:tblStylePr>
    <w:tblStylePr w:type="lastCol">
      <w:rPr>
        <w:rFonts w:ascii="FangSong_GB2312-Identity-H" w:eastAsia="FangSong_GB2312-Identity-H" w:hAnsi="FangSong_GB2312-Identity-H"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51">
    <w:name w:val="网格表 4 - 着色 51"/>
    <w:basedOn w:val="a1"/>
    <w:uiPriority w:val="49"/>
    <w:rsid w:val="007A1E59"/>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31">
    <w:name w:val="网格表 4 - 着色 31"/>
    <w:basedOn w:val="a1"/>
    <w:uiPriority w:val="49"/>
    <w:rsid w:val="007A1E59"/>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31">
    <w:name w:val="网格表 5 深色 - 着色 31"/>
    <w:basedOn w:val="a1"/>
    <w:uiPriority w:val="50"/>
    <w:rsid w:val="007A1E5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1">
    <w:name w:val="无格式表格 31"/>
    <w:basedOn w:val="a1"/>
    <w:uiPriority w:val="43"/>
    <w:rsid w:val="007A1E59"/>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0">
    <w:name w:val="网格表 31"/>
    <w:basedOn w:val="a1"/>
    <w:uiPriority w:val="48"/>
    <w:rsid w:val="007A1E59"/>
    <w:tblP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13">
    <w:name w:val="修订1"/>
    <w:hidden/>
    <w:uiPriority w:val="99"/>
    <w:semiHidden/>
    <w:rsid w:val="007A1E59"/>
    <w:rPr>
      <w:kern w:val="2"/>
      <w:sz w:val="21"/>
      <w:szCs w:val="22"/>
    </w:rPr>
  </w:style>
  <w:style w:type="character" w:customStyle="1" w:styleId="14">
    <w:name w:val="访问过的超链接1"/>
    <w:uiPriority w:val="99"/>
    <w:unhideWhenUsed/>
    <w:rsid w:val="007A1E59"/>
    <w:rPr>
      <w:color w:val="954F72"/>
      <w:u w:val="single"/>
    </w:rPr>
  </w:style>
  <w:style w:type="paragraph" w:styleId="ae">
    <w:name w:val="Date"/>
    <w:basedOn w:val="a"/>
    <w:next w:val="a"/>
    <w:link w:val="Char5"/>
    <w:uiPriority w:val="99"/>
    <w:semiHidden/>
    <w:unhideWhenUsed/>
    <w:rsid w:val="00D47C7B"/>
    <w:pPr>
      <w:ind w:leftChars="2500" w:left="100"/>
    </w:pPr>
  </w:style>
  <w:style w:type="character" w:customStyle="1" w:styleId="Char5">
    <w:name w:val="日期 Char"/>
    <w:basedOn w:val="a0"/>
    <w:link w:val="ae"/>
    <w:uiPriority w:val="99"/>
    <w:semiHidden/>
    <w:rsid w:val="00D47C7B"/>
    <w:rPr>
      <w:kern w:val="2"/>
      <w:sz w:val="21"/>
      <w:szCs w:val="22"/>
    </w:rPr>
  </w:style>
</w:styles>
</file>

<file path=word/webSettings.xml><?xml version="1.0" encoding="utf-8"?>
<w:webSettings xmlns:r="http://schemas.openxmlformats.org/officeDocument/2006/relationships" xmlns:w="http://schemas.openxmlformats.org/wordprocessingml/2006/main">
  <w:divs>
    <w:div w:id="179468712">
      <w:bodyDiv w:val="1"/>
      <w:marLeft w:val="0"/>
      <w:marRight w:val="0"/>
      <w:marTop w:val="0"/>
      <w:marBottom w:val="0"/>
      <w:divBdr>
        <w:top w:val="none" w:sz="0" w:space="0" w:color="auto"/>
        <w:left w:val="none" w:sz="0" w:space="0" w:color="auto"/>
        <w:bottom w:val="none" w:sz="0" w:space="0" w:color="auto"/>
        <w:right w:val="none" w:sz="0" w:space="0" w:color="auto"/>
      </w:divBdr>
    </w:div>
    <w:div w:id="330134864">
      <w:bodyDiv w:val="1"/>
      <w:marLeft w:val="0"/>
      <w:marRight w:val="0"/>
      <w:marTop w:val="0"/>
      <w:marBottom w:val="0"/>
      <w:divBdr>
        <w:top w:val="none" w:sz="0" w:space="0" w:color="auto"/>
        <w:left w:val="none" w:sz="0" w:space="0" w:color="auto"/>
        <w:bottom w:val="none" w:sz="0" w:space="0" w:color="auto"/>
        <w:right w:val="none" w:sz="0" w:space="0" w:color="auto"/>
      </w:divBdr>
    </w:div>
    <w:div w:id="654381692">
      <w:bodyDiv w:val="1"/>
      <w:marLeft w:val="0"/>
      <w:marRight w:val="0"/>
      <w:marTop w:val="0"/>
      <w:marBottom w:val="0"/>
      <w:divBdr>
        <w:top w:val="none" w:sz="0" w:space="0" w:color="auto"/>
        <w:left w:val="none" w:sz="0" w:space="0" w:color="auto"/>
        <w:bottom w:val="none" w:sz="0" w:space="0" w:color="auto"/>
        <w:right w:val="none" w:sz="0" w:space="0" w:color="auto"/>
      </w:divBdr>
    </w:div>
    <w:div w:id="687364575">
      <w:bodyDiv w:val="1"/>
      <w:marLeft w:val="0"/>
      <w:marRight w:val="0"/>
      <w:marTop w:val="0"/>
      <w:marBottom w:val="0"/>
      <w:divBdr>
        <w:top w:val="none" w:sz="0" w:space="0" w:color="auto"/>
        <w:left w:val="none" w:sz="0" w:space="0" w:color="auto"/>
        <w:bottom w:val="none" w:sz="0" w:space="0" w:color="auto"/>
        <w:right w:val="none" w:sz="0" w:space="0" w:color="auto"/>
      </w:divBdr>
    </w:div>
    <w:div w:id="701563992">
      <w:bodyDiv w:val="1"/>
      <w:marLeft w:val="0"/>
      <w:marRight w:val="0"/>
      <w:marTop w:val="0"/>
      <w:marBottom w:val="0"/>
      <w:divBdr>
        <w:top w:val="none" w:sz="0" w:space="0" w:color="auto"/>
        <w:left w:val="none" w:sz="0" w:space="0" w:color="auto"/>
        <w:bottom w:val="none" w:sz="0" w:space="0" w:color="auto"/>
        <w:right w:val="none" w:sz="0" w:space="0" w:color="auto"/>
      </w:divBdr>
    </w:div>
    <w:div w:id="805047875">
      <w:bodyDiv w:val="1"/>
      <w:marLeft w:val="0"/>
      <w:marRight w:val="0"/>
      <w:marTop w:val="0"/>
      <w:marBottom w:val="0"/>
      <w:divBdr>
        <w:top w:val="none" w:sz="0" w:space="0" w:color="auto"/>
        <w:left w:val="none" w:sz="0" w:space="0" w:color="auto"/>
        <w:bottom w:val="none" w:sz="0" w:space="0" w:color="auto"/>
        <w:right w:val="none" w:sz="0" w:space="0" w:color="auto"/>
      </w:divBdr>
    </w:div>
    <w:div w:id="852190737">
      <w:bodyDiv w:val="1"/>
      <w:marLeft w:val="0"/>
      <w:marRight w:val="0"/>
      <w:marTop w:val="0"/>
      <w:marBottom w:val="0"/>
      <w:divBdr>
        <w:top w:val="none" w:sz="0" w:space="0" w:color="auto"/>
        <w:left w:val="none" w:sz="0" w:space="0" w:color="auto"/>
        <w:bottom w:val="none" w:sz="0" w:space="0" w:color="auto"/>
        <w:right w:val="none" w:sz="0" w:space="0" w:color="auto"/>
      </w:divBdr>
    </w:div>
    <w:div w:id="938365295">
      <w:bodyDiv w:val="1"/>
      <w:marLeft w:val="0"/>
      <w:marRight w:val="0"/>
      <w:marTop w:val="0"/>
      <w:marBottom w:val="0"/>
      <w:divBdr>
        <w:top w:val="none" w:sz="0" w:space="0" w:color="auto"/>
        <w:left w:val="none" w:sz="0" w:space="0" w:color="auto"/>
        <w:bottom w:val="none" w:sz="0" w:space="0" w:color="auto"/>
        <w:right w:val="none" w:sz="0" w:space="0" w:color="auto"/>
      </w:divBdr>
    </w:div>
    <w:div w:id="1105617809">
      <w:bodyDiv w:val="1"/>
      <w:marLeft w:val="0"/>
      <w:marRight w:val="0"/>
      <w:marTop w:val="0"/>
      <w:marBottom w:val="0"/>
      <w:divBdr>
        <w:top w:val="none" w:sz="0" w:space="0" w:color="auto"/>
        <w:left w:val="none" w:sz="0" w:space="0" w:color="auto"/>
        <w:bottom w:val="none" w:sz="0" w:space="0" w:color="auto"/>
        <w:right w:val="none" w:sz="0" w:space="0" w:color="auto"/>
      </w:divBdr>
    </w:div>
    <w:div w:id="1257858271">
      <w:bodyDiv w:val="1"/>
      <w:marLeft w:val="0"/>
      <w:marRight w:val="0"/>
      <w:marTop w:val="0"/>
      <w:marBottom w:val="0"/>
      <w:divBdr>
        <w:top w:val="none" w:sz="0" w:space="0" w:color="auto"/>
        <w:left w:val="none" w:sz="0" w:space="0" w:color="auto"/>
        <w:bottom w:val="none" w:sz="0" w:space="0" w:color="auto"/>
        <w:right w:val="none" w:sz="0" w:space="0" w:color="auto"/>
      </w:divBdr>
    </w:div>
    <w:div w:id="1695113665">
      <w:bodyDiv w:val="1"/>
      <w:marLeft w:val="0"/>
      <w:marRight w:val="0"/>
      <w:marTop w:val="0"/>
      <w:marBottom w:val="0"/>
      <w:divBdr>
        <w:top w:val="none" w:sz="0" w:space="0" w:color="auto"/>
        <w:left w:val="none" w:sz="0" w:space="0" w:color="auto"/>
        <w:bottom w:val="none" w:sz="0" w:space="0" w:color="auto"/>
        <w:right w:val="none" w:sz="0" w:space="0" w:color="auto"/>
      </w:divBdr>
    </w:div>
    <w:div w:id="1715352202">
      <w:bodyDiv w:val="1"/>
      <w:marLeft w:val="0"/>
      <w:marRight w:val="0"/>
      <w:marTop w:val="0"/>
      <w:marBottom w:val="0"/>
      <w:divBdr>
        <w:top w:val="none" w:sz="0" w:space="0" w:color="auto"/>
        <w:left w:val="none" w:sz="0" w:space="0" w:color="auto"/>
        <w:bottom w:val="none" w:sz="0" w:space="0" w:color="auto"/>
        <w:right w:val="none" w:sz="0" w:space="0" w:color="auto"/>
      </w:divBdr>
    </w:div>
    <w:div w:id="1759253464">
      <w:bodyDiv w:val="1"/>
      <w:marLeft w:val="0"/>
      <w:marRight w:val="0"/>
      <w:marTop w:val="0"/>
      <w:marBottom w:val="0"/>
      <w:divBdr>
        <w:top w:val="none" w:sz="0" w:space="0" w:color="auto"/>
        <w:left w:val="none" w:sz="0" w:space="0" w:color="auto"/>
        <w:bottom w:val="none" w:sz="0" w:space="0" w:color="auto"/>
        <w:right w:val="none" w:sz="0" w:space="0" w:color="auto"/>
      </w:divBdr>
    </w:div>
    <w:div w:id="1844278453">
      <w:bodyDiv w:val="1"/>
      <w:marLeft w:val="0"/>
      <w:marRight w:val="0"/>
      <w:marTop w:val="0"/>
      <w:marBottom w:val="0"/>
      <w:divBdr>
        <w:top w:val="none" w:sz="0" w:space="0" w:color="auto"/>
        <w:left w:val="none" w:sz="0" w:space="0" w:color="auto"/>
        <w:bottom w:val="none" w:sz="0" w:space="0" w:color="auto"/>
        <w:right w:val="none" w:sz="0" w:space="0" w:color="auto"/>
      </w:divBdr>
    </w:div>
    <w:div w:id="2036078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Office_Excel____10.xlsx"/><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Office_Excel____11.xlsx"/><Relationship Id="rId1" Type="http://schemas.openxmlformats.org/officeDocument/2006/relationships/themeOverride" Target="../theme/themeOverride9.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Office_Excel____12.xlsx"/><Relationship Id="rId1" Type="http://schemas.openxmlformats.org/officeDocument/2006/relationships/themeOverride" Target="../theme/themeOverride10.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Office_Excel____13.xlsx"/><Relationship Id="rId1" Type="http://schemas.openxmlformats.org/officeDocument/2006/relationships/themeOverride" Target="../theme/themeOverride11.xml"/></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___14.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Office_Excel____15.xlsx"/><Relationship Id="rId1" Type="http://schemas.openxmlformats.org/officeDocument/2006/relationships/themeOverride" Target="../theme/themeOverride12.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Office_Excel____16.xlsx"/><Relationship Id="rId1" Type="http://schemas.openxmlformats.org/officeDocument/2006/relationships/themeOverride" Target="../theme/themeOverride13.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Office_Excel____17.xlsx"/><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___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___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___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___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___7.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___8.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Office_Excel____9.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baseline="0"/>
              <a:t> </a:t>
            </a:r>
            <a:endParaRPr lang="zh-CN" altLang="en-US"/>
          </a:p>
        </c:rich>
      </c:tx>
      <c:spPr>
        <a:noFill/>
        <a:ln>
          <a:noFill/>
        </a:ln>
        <a:effectLst/>
      </c:spPr>
    </c:title>
    <c:plotArea>
      <c:layout/>
      <c:barChart>
        <c:barDir val="col"/>
        <c:grouping val="clustered"/>
        <c:ser>
          <c:idx val="0"/>
          <c:order val="0"/>
          <c:tx>
            <c:strRef>
              <c:f>Sheet1!$B$1</c:f>
              <c:strCache>
                <c:ptCount val="1"/>
                <c:pt idx="0">
                  <c:v>补偿费用</c:v>
                </c:pt>
              </c:strCache>
            </c:strRef>
          </c:tx>
          <c:spPr>
            <a:solidFill>
              <a:schemeClr val="accent6"/>
            </a:solidFill>
            <a:ln>
              <a:noFill/>
            </a:ln>
            <a:effectLst/>
          </c:spPr>
          <c:dLbls>
            <c:dLbl>
              <c:idx val="0"/>
              <c:tx>
                <c:rich>
                  <a:bodyPr/>
                  <a:lstStyle/>
                  <a:p>
                    <a:r>
                      <a:rPr lang="en-US" altLang="zh-CN"/>
                      <a:t>4.46</a:t>
                    </a:r>
                    <a:r>
                      <a:rPr lang="zh-CN" altLang="en-US"/>
                      <a:t>亿元</a:t>
                    </a:r>
                  </a:p>
                </c:rich>
              </c:tx>
              <c:showVal val="1"/>
              <c:extLst>
                <c:ext xmlns:c15="http://schemas.microsoft.com/office/drawing/2012/chart" uri="{CE6537A1-D6FC-4f65-9D91-7224C49458BB}"/>
              </c:extLst>
            </c:dLbl>
            <c:dLbl>
              <c:idx val="1"/>
              <c:tx>
                <c:rich>
                  <a:bodyPr/>
                  <a:lstStyle/>
                  <a:p>
                    <a:r>
                      <a:rPr lang="en-US" altLang="zh-CN"/>
                      <a:t>6.33</a:t>
                    </a:r>
                    <a:r>
                      <a:rPr lang="zh-CN" altLang="en-US"/>
                      <a:t>亿元</a:t>
                    </a:r>
                  </a:p>
                </c:rich>
              </c:tx>
              <c:showVal val="1"/>
              <c:extLst>
                <c:ext xmlns:c15="http://schemas.microsoft.com/office/drawing/2012/chart" uri="{CE6537A1-D6FC-4f65-9D91-7224C49458BB}"/>
              </c:extLst>
            </c:dLbl>
            <c:dLbl>
              <c:idx val="2"/>
              <c:tx>
                <c:rich>
                  <a:bodyPr/>
                  <a:lstStyle/>
                  <a:p>
                    <a:r>
                      <a:rPr lang="en-US" altLang="zh-CN"/>
                      <a:t>13.81</a:t>
                    </a:r>
                    <a:r>
                      <a:rPr lang="zh-CN" altLang="en-US"/>
                      <a:t>亿元</a:t>
                    </a:r>
                  </a:p>
                </c:rich>
              </c:tx>
              <c:showVal val="1"/>
              <c:extLst>
                <c:ext xmlns:c15="http://schemas.microsoft.com/office/drawing/2012/chart" uri="{CE6537A1-D6FC-4f65-9D91-7224C49458BB}"/>
              </c:extLst>
            </c:dLbl>
            <c:dLbl>
              <c:idx val="3"/>
              <c:tx>
                <c:rich>
                  <a:bodyPr/>
                  <a:lstStyle/>
                  <a:p>
                    <a:r>
                      <a:rPr lang="en-US" altLang="zh-CN"/>
                      <a:t>4.27</a:t>
                    </a:r>
                    <a:r>
                      <a:rPr lang="zh-CN" altLang="en-US"/>
                      <a:t>亿元</a:t>
                    </a:r>
                  </a:p>
                </c:rich>
              </c:tx>
              <c:showVal val="1"/>
              <c:extLst>
                <c:ext xmlns:c15="http://schemas.microsoft.com/office/drawing/2012/chart" uri="{CE6537A1-D6FC-4f65-9D91-7224C49458BB}"/>
              </c:extLst>
            </c:dLbl>
            <c:dLbl>
              <c:idx val="4"/>
              <c:tx>
                <c:rich>
                  <a:bodyPr/>
                  <a:lstStyle/>
                  <a:p>
                    <a:r>
                      <a:rPr lang="en-US" altLang="zh-CN"/>
                      <a:t>1.58</a:t>
                    </a:r>
                    <a:r>
                      <a:rPr lang="zh-CN" altLang="en-US"/>
                      <a:t>亿元</a:t>
                    </a:r>
                  </a:p>
                </c:rich>
              </c:tx>
              <c:showVal val="1"/>
              <c:extLst>
                <c:ext xmlns:c15="http://schemas.microsoft.com/office/drawing/2012/chart" uri="{CE6537A1-D6FC-4f65-9D91-7224C49458BB}"/>
              </c:extLst>
            </c:dLbl>
            <c:dLbl>
              <c:idx val="5"/>
              <c:tx>
                <c:rich>
                  <a:bodyPr/>
                  <a:lstStyle/>
                  <a:p>
                    <a:r>
                      <a:rPr lang="en-US" altLang="zh-CN"/>
                      <a:t>4.72</a:t>
                    </a:r>
                    <a:r>
                      <a:rPr lang="zh-CN" altLang="en-US"/>
                      <a:t>亿元</a:t>
                    </a:r>
                  </a:p>
                </c:rich>
              </c:tx>
              <c:showVal val="1"/>
              <c:extLst>
                <c:ext xmlns:c15="http://schemas.microsoft.com/office/drawing/2012/chart" uri="{CE6537A1-D6FC-4f65-9D91-7224C49458BB}"/>
              </c:extLst>
            </c:dLbl>
            <c:numFmt formatCode="#,##0&quot;万&quot;&quot;元&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华北</c:v>
                </c:pt>
                <c:pt idx="1">
                  <c:v>东北</c:v>
                </c:pt>
                <c:pt idx="2">
                  <c:v>西北</c:v>
                </c:pt>
                <c:pt idx="3">
                  <c:v>华东</c:v>
                </c:pt>
                <c:pt idx="4">
                  <c:v>华中</c:v>
                </c:pt>
                <c:pt idx="5">
                  <c:v>南方</c:v>
                </c:pt>
              </c:strCache>
            </c:strRef>
          </c:cat>
          <c:val>
            <c:numRef>
              <c:f>Sheet1!$B$2:$B$7</c:f>
              <c:numCache>
                <c:formatCode>0_ </c:formatCode>
                <c:ptCount val="6"/>
                <c:pt idx="0">
                  <c:v>44630.374122999987</c:v>
                </c:pt>
                <c:pt idx="1">
                  <c:v>63314.969345000005</c:v>
                </c:pt>
                <c:pt idx="2">
                  <c:v>138137.56472000008</c:v>
                </c:pt>
                <c:pt idx="3">
                  <c:v>42690.193742215641</c:v>
                </c:pt>
                <c:pt idx="4">
                  <c:v>15834.014607976036</c:v>
                </c:pt>
                <c:pt idx="5">
                  <c:v>47229.602999999996</c:v>
                </c:pt>
              </c:numCache>
            </c:numRef>
          </c:val>
          <c:extLst xmlns:c16r2="http://schemas.microsoft.com/office/drawing/2015/06/chart">
            <c:ext xmlns:c16="http://schemas.microsoft.com/office/drawing/2014/chart" uri="{C3380CC4-5D6E-409C-BE32-E72D297353CC}">
              <c16:uniqueId val="{00000000-6936-4108-BEC4-50EDBCD17F59}"/>
            </c:ext>
          </c:extLst>
        </c:ser>
        <c:gapWidth val="219"/>
        <c:overlap val="-27"/>
        <c:axId val="192790912"/>
        <c:axId val="192792064"/>
      </c:barChart>
      <c:lineChart>
        <c:grouping val="standard"/>
        <c:ser>
          <c:idx val="1"/>
          <c:order val="1"/>
          <c:tx>
            <c:strRef>
              <c:f>Sheet1!$C$1</c:f>
              <c:strCache>
                <c:ptCount val="1"/>
                <c:pt idx="0">
                  <c:v>电费占比</c:v>
                </c:pt>
              </c:strCache>
            </c:strRef>
          </c:tx>
          <c:spPr>
            <a:ln w="28575" cap="rnd">
              <a:solidFill>
                <a:schemeClr val="accent5">
                  <a:lumMod val="60000"/>
                  <a:lumOff val="40000"/>
                </a:schemeClr>
              </a:solidFill>
              <a:round/>
            </a:ln>
            <a:effectLst/>
          </c:spPr>
          <c:marker>
            <c:symbol val="circle"/>
            <c:size val="5"/>
            <c:spPr>
              <a:solidFill>
                <a:schemeClr val="accent5">
                  <a:lumMod val="40000"/>
                  <a:lumOff val="60000"/>
                </a:schemeClr>
              </a:solidFill>
              <a:ln w="9525">
                <a:solidFill>
                  <a:schemeClr val="accent5">
                    <a:lumMod val="40000"/>
                    <a:lumOff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华北</c:v>
                </c:pt>
                <c:pt idx="1">
                  <c:v>东北</c:v>
                </c:pt>
                <c:pt idx="2">
                  <c:v>西北</c:v>
                </c:pt>
                <c:pt idx="3">
                  <c:v>华东</c:v>
                </c:pt>
                <c:pt idx="4">
                  <c:v>华中</c:v>
                </c:pt>
                <c:pt idx="5">
                  <c:v>南方</c:v>
                </c:pt>
              </c:strCache>
            </c:strRef>
          </c:cat>
          <c:val>
            <c:numRef>
              <c:f>Sheet1!$C$2:$C$7</c:f>
              <c:numCache>
                <c:formatCode>0.00%</c:formatCode>
                <c:ptCount val="6"/>
                <c:pt idx="0">
                  <c:v>5.5000000000000014E-3</c:v>
                </c:pt>
                <c:pt idx="1">
                  <c:v>1.4400000000000001E-2</c:v>
                </c:pt>
                <c:pt idx="2">
                  <c:v>4.2900000000000015E-2</c:v>
                </c:pt>
                <c:pt idx="3">
                  <c:v>3.700000000000001E-3</c:v>
                </c:pt>
                <c:pt idx="4">
                  <c:v>2.5000000000000009E-3</c:v>
                </c:pt>
                <c:pt idx="5">
                  <c:v>4.8000000000000004E-3</c:v>
                </c:pt>
              </c:numCache>
            </c:numRef>
          </c:val>
          <c:extLst xmlns:c16r2="http://schemas.microsoft.com/office/drawing/2015/06/chart">
            <c:ext xmlns:c16="http://schemas.microsoft.com/office/drawing/2014/chart" uri="{C3380CC4-5D6E-409C-BE32-E72D297353CC}">
              <c16:uniqueId val="{00000001-6936-4108-BEC4-50EDBCD17F59}"/>
            </c:ext>
          </c:extLst>
        </c:ser>
        <c:marker val="1"/>
        <c:axId val="192800256"/>
        <c:axId val="192793984"/>
      </c:lineChart>
      <c:catAx>
        <c:axId val="19279091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2792064"/>
        <c:crosses val="autoZero"/>
        <c:auto val="1"/>
        <c:lblAlgn val="ctr"/>
        <c:lblOffset val="100"/>
      </c:catAx>
      <c:valAx>
        <c:axId val="192792064"/>
        <c:scaling>
          <c:orientation val="minMax"/>
        </c:scaling>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b="1">
                    <a:latin typeface="等线" panose="02010600030101010101" pitchFamily="2" charset="-122"/>
                    <a:ea typeface="等线" panose="02010600030101010101" pitchFamily="2" charset="-122"/>
                  </a:rPr>
                  <a:t>金额</a:t>
                </a:r>
              </a:p>
            </c:rich>
          </c:tx>
          <c:layout>
            <c:manualLayout>
              <c:xMode val="edge"/>
              <c:yMode val="edge"/>
              <c:x val="9.4907407407407426E-2"/>
              <c:y val="5.8356455443069631E-2"/>
            </c:manualLayout>
          </c:layout>
          <c:spPr>
            <a:noFill/>
            <a:ln>
              <a:noFill/>
            </a:ln>
            <a:effectLst/>
          </c:spPr>
        </c:title>
        <c:numFmt formatCode="0_ "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2790912"/>
        <c:crosses val="autoZero"/>
        <c:crossBetween val="between"/>
      </c:valAx>
      <c:valAx>
        <c:axId val="192793984"/>
        <c:scaling>
          <c:orientation val="minMax"/>
        </c:scaling>
        <c:axPos val="r"/>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b="1">
                    <a:latin typeface="等线" panose="02010600030101010101" pitchFamily="2" charset="-122"/>
                    <a:ea typeface="等线" panose="02010600030101010101" pitchFamily="2" charset="-122"/>
                  </a:rPr>
                  <a:t>占比</a:t>
                </a:r>
              </a:p>
            </c:rich>
          </c:tx>
          <c:layout>
            <c:manualLayout>
              <c:xMode val="edge"/>
              <c:yMode val="edge"/>
              <c:x val="0.85879629629629672"/>
              <c:y val="5.7265029371328574E-2"/>
            </c:manualLayout>
          </c:layout>
          <c:spPr>
            <a:noFill/>
            <a:ln>
              <a:noFill/>
            </a:ln>
            <a:effectLst/>
          </c:spPr>
        </c:title>
        <c:numFmt formatCode="0.0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2800256"/>
        <c:crosses val="max"/>
        <c:crossBetween val="between"/>
      </c:valAx>
      <c:catAx>
        <c:axId val="192800256"/>
        <c:scaling>
          <c:orientation val="minMax"/>
        </c:scaling>
        <c:delete val="1"/>
        <c:axPos val="b"/>
        <c:numFmt formatCode="General" sourceLinked="1"/>
        <c:tickLblPos val="nextTo"/>
        <c:crossAx val="192793984"/>
        <c:crosses val="autoZero"/>
        <c:auto val="1"/>
        <c:lblAlgn val="ctr"/>
        <c:lblOffset val="100"/>
      </c:cat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spPr>
        <a:noFill/>
        <a:ln w="25345">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manualLayout>
          <c:layoutTarget val="inner"/>
          <c:xMode val="edge"/>
          <c:yMode val="edge"/>
          <c:x val="0.3409739076733061"/>
          <c:y val="0.30846226695890122"/>
          <c:w val="0.34942432195975925"/>
          <c:h val="0.45929485618421401"/>
        </c:manualLayout>
      </c:layout>
      <c:pieChart>
        <c:varyColors val="1"/>
        <c:ser>
          <c:idx val="0"/>
          <c:order val="0"/>
          <c:tx>
            <c:strRef>
              <c:f>Sheet1!$B$1</c:f>
              <c:strCache>
                <c:ptCount val="1"/>
                <c:pt idx="0">
                  <c:v>华中</c:v>
                </c:pt>
              </c:strCache>
            </c:strRef>
          </c:tx>
          <c:dPt>
            <c:idx val="0"/>
            <c:spPr>
              <a:solidFill>
                <a:srgbClr val="4BACC6"/>
              </a:solidFill>
              <a:ln>
                <a:noFill/>
              </a:ln>
              <a:effectLst/>
            </c:spPr>
            <c:extLst xmlns:c16r2="http://schemas.microsoft.com/office/drawing/2015/06/chart">
              <c:ext xmlns:c16="http://schemas.microsoft.com/office/drawing/2014/chart" uri="{C3380CC4-5D6E-409C-BE32-E72D297353CC}">
                <c16:uniqueId val="{00000001-0FBA-41A1-AECD-65D0ACE5BC56}"/>
              </c:ext>
            </c:extLst>
          </c:dPt>
          <c:dPt>
            <c:idx val="1"/>
            <c:spPr>
              <a:solidFill>
                <a:srgbClr val="F79646"/>
              </a:solidFill>
              <a:ln>
                <a:noFill/>
              </a:ln>
              <a:effectLst/>
            </c:spPr>
            <c:extLst xmlns:c16r2="http://schemas.microsoft.com/office/drawing/2015/06/chart">
              <c:ext xmlns:c16="http://schemas.microsoft.com/office/drawing/2014/chart" uri="{C3380CC4-5D6E-409C-BE32-E72D297353CC}">
                <c16:uniqueId val="{00000003-0FBA-41A1-AECD-65D0ACE5BC56}"/>
              </c:ext>
            </c:extLst>
          </c:dPt>
          <c:dPt>
            <c:idx val="2"/>
            <c:spPr>
              <a:solidFill>
                <a:schemeClr val="accent3"/>
              </a:solidFill>
              <a:ln>
                <a:noFill/>
              </a:ln>
              <a:effectLst/>
            </c:spPr>
            <c:extLst xmlns:c16r2="http://schemas.microsoft.com/office/drawing/2015/06/chart">
              <c:ext xmlns:c16="http://schemas.microsoft.com/office/drawing/2014/chart" uri="{C3380CC4-5D6E-409C-BE32-E72D297353CC}">
                <c16:uniqueId val="{00000005-0FBA-41A1-AECD-65D0ACE5BC56}"/>
              </c:ext>
            </c:extLst>
          </c:dPt>
          <c:dPt>
            <c:idx val="3"/>
            <c:spPr>
              <a:solidFill>
                <a:srgbClr val="92D050"/>
              </a:solidFill>
              <a:ln>
                <a:noFill/>
              </a:ln>
              <a:effectLst/>
            </c:spPr>
            <c:extLst xmlns:c16r2="http://schemas.microsoft.com/office/drawing/2015/06/chart">
              <c:ext xmlns:c16="http://schemas.microsoft.com/office/drawing/2014/chart" uri="{C3380CC4-5D6E-409C-BE32-E72D297353CC}">
                <c16:uniqueId val="{00000007-0FBA-41A1-AECD-65D0ACE5BC56}"/>
              </c:ext>
            </c:extLst>
          </c:dPt>
          <c:dPt>
            <c:idx val="4"/>
            <c:spPr>
              <a:solidFill>
                <a:srgbClr val="4F81BD"/>
              </a:solidFill>
              <a:ln>
                <a:noFill/>
              </a:ln>
              <a:effectLst/>
            </c:spPr>
            <c:extLst xmlns:c16r2="http://schemas.microsoft.com/office/drawing/2015/06/chart">
              <c:ext xmlns:c16="http://schemas.microsoft.com/office/drawing/2014/chart" uri="{C3380CC4-5D6E-409C-BE32-E72D297353CC}">
                <c16:uniqueId val="{00000009-0FBA-41A1-AECD-65D0ACE5BC56}"/>
              </c:ext>
            </c:extLst>
          </c:dPt>
          <c:dLbls>
            <c:dLbl>
              <c:idx val="0"/>
              <c:layout>
                <c:manualLayout>
                  <c:x val="0.122947660954145"/>
                  <c:y val="0.116460210514923"/>
                </c:manualLayout>
              </c:layout>
              <c:dLblPos val="bestFit"/>
              <c:showCatName val="1"/>
              <c:showPercent val="1"/>
              <c:extLst xmlns:c16r2="http://schemas.microsoft.com/office/drawing/2015/06/chart">
                <c:ext xmlns:c16="http://schemas.microsoft.com/office/drawing/2014/chart" uri="{C3380CC4-5D6E-409C-BE32-E72D297353CC}">
                  <c16:uniqueId val="{00000001-0FBA-41A1-AECD-65D0ACE5BC56}"/>
                </c:ext>
                <c:ext xmlns:c15="http://schemas.microsoft.com/office/drawing/2012/chart" uri="{CE6537A1-D6FC-4f65-9D91-7224C49458BB}"/>
              </c:extLst>
            </c:dLbl>
            <c:dLbl>
              <c:idx val="1"/>
              <c:layout>
                <c:manualLayout>
                  <c:x val="0.11767593503936999"/>
                  <c:y val="-7.8018709199811714E-2"/>
                </c:manualLayout>
              </c:layout>
              <c:dLblPos val="bestFit"/>
              <c:showCatName val="1"/>
              <c:showPercent val="1"/>
              <c:extLst xmlns:c16r2="http://schemas.microsoft.com/office/drawing/2015/06/chart">
                <c:ext xmlns:c16="http://schemas.microsoft.com/office/drawing/2014/chart" uri="{C3380CC4-5D6E-409C-BE32-E72D297353CC}">
                  <c16:uniqueId val="{00000003-0FBA-41A1-AECD-65D0ACE5BC56}"/>
                </c:ext>
                <c:ext xmlns:c15="http://schemas.microsoft.com/office/drawing/2012/chart" uri="{CE6537A1-D6FC-4f65-9D91-7224C49458BB}"/>
              </c:extLst>
            </c:dLbl>
            <c:dLbl>
              <c:idx val="2"/>
              <c:layout>
                <c:manualLayout>
                  <c:x val="-3.2394192913385834E-3"/>
                  <c:y val="4.9876842317787183E-2"/>
                </c:manualLayout>
              </c:layout>
              <c:dLblPos val="bestFit"/>
              <c:showCatName val="1"/>
              <c:showPercent val="1"/>
              <c:extLst xmlns:c16r2="http://schemas.microsoft.com/office/drawing/2015/06/chart">
                <c:ext xmlns:c16="http://schemas.microsoft.com/office/drawing/2014/chart" uri="{C3380CC4-5D6E-409C-BE32-E72D297353CC}">
                  <c16:uniqueId val="{00000005-0FBA-41A1-AECD-65D0ACE5BC56}"/>
                </c:ext>
                <c:ext xmlns:c15="http://schemas.microsoft.com/office/drawing/2012/chart" uri="{CE6537A1-D6FC-4f65-9D91-7224C49458BB}"/>
              </c:extLst>
            </c:dLbl>
            <c:dLbl>
              <c:idx val="3"/>
              <c:layout>
                <c:manualLayout>
                  <c:x val="-8.4052737760962629E-2"/>
                  <c:y val="5.5507761042593626E-2"/>
                </c:manualLayout>
              </c:layout>
              <c:dLblPos val="bestFit"/>
              <c:showCatName val="1"/>
              <c:showPercent val="1"/>
              <c:separator>
</c:separator>
              <c:extLst xmlns:c16r2="http://schemas.microsoft.com/office/drawing/2015/06/chart">
                <c:ext xmlns:c16="http://schemas.microsoft.com/office/drawing/2014/chart" uri="{C3380CC4-5D6E-409C-BE32-E72D297353CC}">
                  <c16:uniqueId val="{00000007-0FBA-41A1-AECD-65D0ACE5BC56}"/>
                </c:ext>
                <c:ext xmlns:c15="http://schemas.microsoft.com/office/drawing/2012/chart" uri="{CE6537A1-D6FC-4f65-9D91-7224C49458BB}"/>
              </c:extLst>
            </c:dLbl>
            <c:dLbl>
              <c:idx val="4"/>
              <c:layout>
                <c:manualLayout>
                  <c:x val="7.8431372549019607E-2"/>
                  <c:y val="2.7491408934707907E-2"/>
                </c:manualLayout>
              </c:layout>
              <c:tx>
                <c:rich>
                  <a:bodyPr rot="0" spcFirstLastPara="0" vertOverflow="ellipsis" vert="horz" wrap="square" lIns="38100" tIns="19050" rIns="38100" bIns="19050" anchor="ctr" anchorCtr="1">
                    <a:spAutoFit/>
                  </a:bodyPr>
                  <a:lstStyle/>
                  <a:p>
                    <a:pPr>
                      <a:defRPr lang="zh-CN" sz="1000" b="0" i="0" u="none" strike="noStrike" kern="1200" baseline="0">
                        <a:solidFill>
                          <a:schemeClr val="tx1"/>
                        </a:solidFill>
                        <a:latin typeface="+mn-lt"/>
                        <a:ea typeface="+mn-ea"/>
                        <a:cs typeface="+mn-cs"/>
                      </a:defRPr>
                    </a:pPr>
                    <a:r>
                      <a:rPr lang="zh-CN" altLang="en-US"/>
                      <a:t>其他</a:t>
                    </a:r>
                  </a:p>
                  <a:p>
                    <a:pPr>
                      <a:defRPr lang="zh-CN" sz="1000" b="0" i="0" u="none" strike="noStrike" kern="1200" baseline="0">
                        <a:solidFill>
                          <a:schemeClr val="tx1"/>
                        </a:solidFill>
                        <a:latin typeface="+mn-lt"/>
                        <a:ea typeface="+mn-ea"/>
                        <a:cs typeface="+mn-cs"/>
                      </a:defRPr>
                    </a:pPr>
                    <a:r>
                      <a:rPr lang="en-US" altLang="zh-CN"/>
                      <a:t>1%</a:t>
                    </a:r>
                  </a:p>
                </c:rich>
              </c:tx>
              <c:spPr>
                <a:noFill/>
                <a:ln>
                  <a:noFill/>
                </a:ln>
                <a:effectLst/>
              </c:spPr>
              <c:dLblPos val="bestFit"/>
              <c:showCatName val="1"/>
              <c:showSerName val="1"/>
              <c:showPercent val="1"/>
              <c:extLst xmlns:c16r2="http://schemas.microsoft.com/office/drawing/2015/06/chart">
                <c:ext xmlns:c16="http://schemas.microsoft.com/office/drawing/2014/chart" uri="{C3380CC4-5D6E-409C-BE32-E72D297353CC}">
                  <c16:uniqueId val="{00000009-0FBA-41A1-AECD-65D0ACE5BC56}"/>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A-4FF6-43F7-A071-5D8E184A0C22}"/>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CatName val="1"/>
            <c:showPercent val="1"/>
            <c:showLeaderLines val="1"/>
            <c:leaderLines>
              <c:spPr>
                <a:ln w="6343" cap="flat" cmpd="sng" algn="ctr">
                  <a:solidFill>
                    <a:schemeClr val="tx1"/>
                  </a:solidFill>
                  <a:prstDash val="solid"/>
                  <a:round/>
                </a:ln>
                <a:effectLst/>
              </c:spPr>
            </c:leaderLines>
            <c:extLst xmlns:c16r2="http://schemas.microsoft.com/office/drawing/2015/06/chart">
              <c:ext xmlns:c15="http://schemas.microsoft.com/office/drawing/2012/chart" uri="{CE6537A1-D6FC-4f65-9D91-7224C49458BB}"/>
            </c:extLst>
          </c:dLbls>
          <c:cat>
            <c:strRef>
              <c:f>Sheet1!$A$2:$A$6</c:f>
              <c:strCache>
                <c:ptCount val="5"/>
                <c:pt idx="0">
                  <c:v>调峰</c:v>
                </c:pt>
                <c:pt idx="1">
                  <c:v>AGC</c:v>
                </c:pt>
                <c:pt idx="2">
                  <c:v>备用</c:v>
                </c:pt>
                <c:pt idx="3">
                  <c:v>调压</c:v>
                </c:pt>
                <c:pt idx="4">
                  <c:v>其他</c:v>
                </c:pt>
              </c:strCache>
            </c:strRef>
          </c:cat>
          <c:val>
            <c:numRef>
              <c:f>Sheet1!$B$2:$B$6</c:f>
              <c:numCache>
                <c:formatCode>0_ </c:formatCode>
                <c:ptCount val="5"/>
                <c:pt idx="0">
                  <c:v>4021.6783989999999</c:v>
                </c:pt>
                <c:pt idx="1">
                  <c:v>4535.9447299999993</c:v>
                </c:pt>
                <c:pt idx="2">
                  <c:v>6337.6893300000002</c:v>
                </c:pt>
                <c:pt idx="3">
                  <c:v>845</c:v>
                </c:pt>
                <c:pt idx="4">
                  <c:v>94</c:v>
                </c:pt>
              </c:numCache>
            </c:numRef>
          </c:val>
          <c:extLst xmlns:c16r2="http://schemas.microsoft.com/office/drawing/2015/06/chart">
            <c:ext xmlns:c16="http://schemas.microsoft.com/office/drawing/2014/chart" uri="{C3380CC4-5D6E-409C-BE32-E72D297353CC}">
              <c16:uniqueId val="{0000000A-0FBA-41A1-AECD-65D0ACE5BC56}"/>
            </c:ext>
          </c:extLst>
        </c:ser>
        <c:dLbls>
          <c:showCatName val="1"/>
          <c:showPercent val="1"/>
        </c:dLbls>
        <c:firstSliceAng val="0"/>
      </c:pieChart>
      <c:spPr>
        <a:noFill/>
        <a:ln w="25372">
          <a:noFill/>
        </a:ln>
      </c:spPr>
    </c:plotArea>
    <c:legend>
      <c:legendPos val="b"/>
      <c:spPr>
        <a:noFill/>
        <a:ln w="25345">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04" cap="flat" cmpd="sng" algn="ctr">
      <a:solidFill>
        <a:schemeClr val="tx1">
          <a:lumMod val="15000"/>
          <a:lumOff val="85000"/>
        </a:schemeClr>
      </a:solidFill>
      <a:prstDash val="solid"/>
      <a:round/>
    </a:ln>
    <a:effectLst/>
  </c:spPr>
  <c:txPr>
    <a:bodyPr/>
    <a:lstStyle/>
    <a:p>
      <a:pPr>
        <a:defRPr lang="zh-CN"/>
      </a:pPr>
      <a:endParaRPr lang="zh-CN"/>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spPr>
        <a:noFill/>
        <a:ln w="25345">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manualLayout>
          <c:layoutTarget val="inner"/>
          <c:xMode val="edge"/>
          <c:yMode val="edge"/>
          <c:x val="0.36462647702634321"/>
          <c:y val="0.30185783478096312"/>
          <c:w val="0.36033819883186713"/>
          <c:h val="0.46992558919826022"/>
        </c:manualLayout>
      </c:layout>
      <c:pieChart>
        <c:varyColors val="1"/>
        <c:ser>
          <c:idx val="0"/>
          <c:order val="0"/>
          <c:tx>
            <c:strRef>
              <c:f>Sheet1!$B$1</c:f>
              <c:strCache>
                <c:ptCount val="1"/>
                <c:pt idx="0">
                  <c:v>南方</c:v>
                </c:pt>
              </c:strCache>
            </c:strRef>
          </c:tx>
          <c:dPt>
            <c:idx val="0"/>
            <c:spPr>
              <a:solidFill>
                <a:srgbClr val="4BACC6"/>
              </a:solidFill>
              <a:ln>
                <a:noFill/>
              </a:ln>
              <a:effectLst/>
            </c:spPr>
            <c:extLst xmlns:c16r2="http://schemas.microsoft.com/office/drawing/2015/06/chart">
              <c:ext xmlns:c16="http://schemas.microsoft.com/office/drawing/2014/chart" uri="{C3380CC4-5D6E-409C-BE32-E72D297353CC}">
                <c16:uniqueId val="{00000001-C244-4215-866D-D0BD553C59F1}"/>
              </c:ext>
            </c:extLst>
          </c:dPt>
          <c:dPt>
            <c:idx val="1"/>
            <c:spPr>
              <a:solidFill>
                <a:srgbClr val="F79646"/>
              </a:solidFill>
              <a:ln>
                <a:noFill/>
              </a:ln>
              <a:effectLst/>
            </c:spPr>
            <c:extLst xmlns:c16r2="http://schemas.microsoft.com/office/drawing/2015/06/chart">
              <c:ext xmlns:c16="http://schemas.microsoft.com/office/drawing/2014/chart" uri="{C3380CC4-5D6E-409C-BE32-E72D297353CC}">
                <c16:uniqueId val="{00000003-C244-4215-866D-D0BD553C59F1}"/>
              </c:ext>
            </c:extLst>
          </c:dPt>
          <c:dPt>
            <c:idx val="2"/>
            <c:spPr>
              <a:solidFill>
                <a:schemeClr val="accent3"/>
              </a:solidFill>
              <a:ln>
                <a:noFill/>
              </a:ln>
              <a:effectLst/>
            </c:spPr>
            <c:extLst xmlns:c16r2="http://schemas.microsoft.com/office/drawing/2015/06/chart">
              <c:ext xmlns:c16="http://schemas.microsoft.com/office/drawing/2014/chart" uri="{C3380CC4-5D6E-409C-BE32-E72D297353CC}">
                <c16:uniqueId val="{00000005-C244-4215-866D-D0BD553C59F1}"/>
              </c:ext>
            </c:extLst>
          </c:dPt>
          <c:dPt>
            <c:idx val="3"/>
            <c:spPr>
              <a:solidFill>
                <a:schemeClr val="accent4"/>
              </a:solidFill>
              <a:ln>
                <a:noFill/>
              </a:ln>
              <a:effectLst/>
            </c:spPr>
            <c:extLst xmlns:c16r2="http://schemas.microsoft.com/office/drawing/2015/06/chart">
              <c:ext xmlns:c16="http://schemas.microsoft.com/office/drawing/2014/chart" uri="{C3380CC4-5D6E-409C-BE32-E72D297353CC}">
                <c16:uniqueId val="{00000007-C244-4215-866D-D0BD553C59F1}"/>
              </c:ext>
            </c:extLst>
          </c:dPt>
          <c:dPt>
            <c:idx val="4"/>
            <c:spPr>
              <a:solidFill>
                <a:srgbClr val="92D050"/>
              </a:solidFill>
              <a:ln>
                <a:noFill/>
              </a:ln>
              <a:effectLst/>
            </c:spPr>
            <c:extLst xmlns:c16r2="http://schemas.microsoft.com/office/drawing/2015/06/chart">
              <c:ext xmlns:c16="http://schemas.microsoft.com/office/drawing/2014/chart" uri="{C3380CC4-5D6E-409C-BE32-E72D297353CC}">
                <c16:uniqueId val="{00000009-C244-4215-866D-D0BD553C59F1}"/>
              </c:ext>
            </c:extLst>
          </c:dPt>
          <c:dLbls>
            <c:dLbl>
              <c:idx val="0"/>
              <c:layout>
                <c:manualLayout>
                  <c:x val="7.5934858536383737E-2"/>
                  <c:y val="8.3367655966081214E-2"/>
                </c:manualLayout>
              </c:layout>
              <c:dLblPos val="bestFit"/>
              <c:showCatName val="1"/>
              <c:showPercent val="1"/>
              <c:extLst xmlns:c16r2="http://schemas.microsoft.com/office/drawing/2015/06/chart">
                <c:ext xmlns:c16="http://schemas.microsoft.com/office/drawing/2014/chart" uri="{C3380CC4-5D6E-409C-BE32-E72D297353CC}">
                  <c16:uniqueId val="{00000001-C244-4215-866D-D0BD553C59F1}"/>
                </c:ext>
                <c:ext xmlns:c15="http://schemas.microsoft.com/office/drawing/2012/chart" uri="{CE6537A1-D6FC-4f65-9D91-7224C49458BB}"/>
              </c:extLst>
            </c:dLbl>
            <c:dLbl>
              <c:idx val="1"/>
              <c:layout>
                <c:manualLayout>
                  <c:x val="8.5310930621861153E-2"/>
                  <c:y val="0.21508096103371688"/>
                </c:manualLayout>
              </c:layout>
              <c:dLblPos val="bestFit"/>
              <c:showCatName val="1"/>
              <c:showPercent val="1"/>
              <c:extLst xmlns:c16r2="http://schemas.microsoft.com/office/drawing/2015/06/chart">
                <c:ext xmlns:c16="http://schemas.microsoft.com/office/drawing/2014/chart" uri="{C3380CC4-5D6E-409C-BE32-E72D297353CC}">
                  <c16:uniqueId val="{00000003-C244-4215-866D-D0BD553C59F1}"/>
                </c:ext>
                <c:ext xmlns:c15="http://schemas.microsoft.com/office/drawing/2012/chart" uri="{CE6537A1-D6FC-4f65-9D91-7224C49458BB}"/>
              </c:extLst>
            </c:dLbl>
            <c:dLbl>
              <c:idx val="2"/>
              <c:layout>
                <c:manualLayout>
                  <c:x val="-7.6255329743861081E-2"/>
                  <c:y val="-0.17679952377086899"/>
                </c:manualLayout>
              </c:layout>
              <c:dLblPos val="bestFit"/>
              <c:showCatName val="1"/>
              <c:showPercent val="1"/>
              <c:extLst xmlns:c16r2="http://schemas.microsoft.com/office/drawing/2015/06/chart">
                <c:ext xmlns:c16="http://schemas.microsoft.com/office/drawing/2014/chart" uri="{C3380CC4-5D6E-409C-BE32-E72D297353CC}">
                  <c16:uniqueId val="{00000005-C244-4215-866D-D0BD553C59F1}"/>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7-C244-4215-866D-D0BD553C59F1}"/>
                </c:ext>
                <c:ext xmlns:c15="http://schemas.microsoft.com/office/drawing/2012/chart" uri="{CE6537A1-D6FC-4f65-9D91-7224C49458BB}"/>
              </c:extLst>
            </c:dLbl>
            <c:dLbl>
              <c:idx val="4"/>
              <c:layout>
                <c:manualLayout>
                  <c:x val="-0.15960815921631849"/>
                  <c:y val="4.9604953227000474E-2"/>
                </c:manualLayout>
              </c:layout>
              <c:tx>
                <c:rich>
                  <a:bodyPr/>
                  <a:lstStyle/>
                  <a:p>
                    <a:r>
                      <a:rPr lang="zh-CN" altLang="en-US"/>
                      <a:t>调压</a:t>
                    </a:r>
                  </a:p>
                  <a:p>
                    <a:r>
                      <a:rPr lang="en-US" altLang="zh-CN"/>
                      <a:t>4%</a:t>
                    </a:r>
                  </a:p>
                </c:rich>
              </c:tx>
              <c:dLblPos val="bestFit"/>
              <c:showCatName val="1"/>
              <c:showSerName val="1"/>
              <c:showPercent val="1"/>
              <c:extLst xmlns:c16r2="http://schemas.microsoft.com/office/drawing/2015/06/chart">
                <c:ext xmlns:c16="http://schemas.microsoft.com/office/drawing/2014/chart" uri="{C3380CC4-5D6E-409C-BE32-E72D297353CC}">
                  <c16:uniqueId val="{00000009-C244-4215-866D-D0BD553C59F1}"/>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A-DBBB-4489-8EA6-B0F0AC38874E}"/>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CatName val="1"/>
            <c:showPercent val="1"/>
            <c:showLeaderLines val="1"/>
            <c:leaderLines>
              <c:spPr>
                <a:ln w="6343" cap="flat" cmpd="sng" algn="ctr">
                  <a:solidFill>
                    <a:schemeClr val="tx1"/>
                  </a:solidFill>
                  <a:prstDash val="solid"/>
                  <a:round/>
                </a:ln>
                <a:effectLst/>
              </c:spPr>
            </c:leaderLines>
            <c:extLst xmlns:c16r2="http://schemas.microsoft.com/office/drawing/2015/06/chart">
              <c:ext xmlns:c15="http://schemas.microsoft.com/office/drawing/2012/chart" uri="{CE6537A1-D6FC-4f65-9D91-7224C49458BB}"/>
            </c:extLst>
          </c:dLbls>
          <c:cat>
            <c:strRef>
              <c:f>Sheet1!$A$2:$A$7</c:f>
              <c:strCache>
                <c:ptCount val="6"/>
                <c:pt idx="0">
                  <c:v>调峰</c:v>
                </c:pt>
                <c:pt idx="1">
                  <c:v>AGC</c:v>
                </c:pt>
                <c:pt idx="2">
                  <c:v>备用</c:v>
                </c:pt>
                <c:pt idx="3">
                  <c:v> </c:v>
                </c:pt>
                <c:pt idx="4">
                  <c:v>调压</c:v>
                </c:pt>
                <c:pt idx="5">
                  <c:v>其他</c:v>
                </c:pt>
              </c:strCache>
            </c:strRef>
          </c:cat>
          <c:val>
            <c:numRef>
              <c:f>Sheet1!$B$2:$B$7</c:f>
              <c:numCache>
                <c:formatCode>0_ </c:formatCode>
                <c:ptCount val="6"/>
                <c:pt idx="0">
                  <c:v>4884.2433000000001</c:v>
                </c:pt>
                <c:pt idx="1">
                  <c:v>4158.8331000000007</c:v>
                </c:pt>
                <c:pt idx="2">
                  <c:v>36324.041800000006</c:v>
                </c:pt>
                <c:pt idx="3">
                  <c:v>0</c:v>
                </c:pt>
                <c:pt idx="4">
                  <c:v>1676.4247999999993</c:v>
                </c:pt>
                <c:pt idx="5">
                  <c:v>186.05999999999989</c:v>
                </c:pt>
              </c:numCache>
            </c:numRef>
          </c:val>
          <c:extLst xmlns:c16r2="http://schemas.microsoft.com/office/drawing/2015/06/chart">
            <c:ext xmlns:c16="http://schemas.microsoft.com/office/drawing/2014/chart" uri="{C3380CC4-5D6E-409C-BE32-E72D297353CC}">
              <c16:uniqueId val="{0000000A-C244-4215-866D-D0BD553C59F1}"/>
            </c:ext>
          </c:extLst>
        </c:ser>
        <c:dLbls>
          <c:showCatName val="1"/>
          <c:showPercent val="1"/>
        </c:dLbls>
        <c:firstSliceAng val="0"/>
      </c:pieChart>
      <c:spPr>
        <a:noFill/>
        <a:ln w="25372">
          <a:noFill/>
        </a:ln>
      </c:spPr>
    </c:plotArea>
    <c:legend>
      <c:legendPos val="b"/>
      <c:legendEntry>
        <c:idx val="3"/>
        <c:delete val="1"/>
      </c:legendEntry>
      <c:legendEntry>
        <c:idx val="5"/>
        <c:delete val="1"/>
      </c:legendEntry>
      <c:spPr>
        <a:noFill/>
        <a:ln w="25345">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04" cap="flat" cmpd="sng" algn="ctr">
      <a:solidFill>
        <a:schemeClr val="tx1">
          <a:lumMod val="15000"/>
          <a:lumOff val="85000"/>
        </a:schemeClr>
      </a:solidFill>
      <a:prstDash val="solid"/>
      <a:round/>
    </a:ln>
    <a:effectLst/>
  </c:spPr>
  <c:txPr>
    <a:bodyPr/>
    <a:lstStyle/>
    <a:p>
      <a:pPr>
        <a:defRPr lang="zh-CN"/>
      </a:pPr>
      <a:endParaRPr lang="zh-CN"/>
    </a:p>
  </c:tx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tx>
        <c:rich>
          <a:bodyPr/>
          <a:lstStyle/>
          <a:p>
            <a:pPr>
              <a:defRPr/>
            </a:pPr>
            <a:endParaRPr lang="zh-CN" altLang="en-US"/>
          </a:p>
        </c:rich>
      </c:tx>
    </c:title>
    <c:plotArea>
      <c:layout/>
      <c:barChart>
        <c:barDir val="col"/>
        <c:grouping val="stacked"/>
        <c:ser>
          <c:idx val="0"/>
          <c:order val="0"/>
          <c:tx>
            <c:strRef>
              <c:f>Sheet1!$B$1</c:f>
              <c:strCache>
                <c:ptCount val="1"/>
                <c:pt idx="0">
                  <c:v>调峰</c:v>
                </c:pt>
              </c:strCache>
            </c:strRef>
          </c:tx>
          <c:spPr>
            <a:solidFill>
              <a:srgbClr val="4BACC6"/>
            </a:solidFill>
            <a:ln>
              <a:noFill/>
            </a:ln>
            <a:effectLst/>
          </c:spPr>
          <c:cat>
            <c:strRef>
              <c:f>Sheet1!$A$2:$A$5</c:f>
              <c:strCache>
                <c:ptCount val="4"/>
                <c:pt idx="0">
                  <c:v>河北南网</c:v>
                </c:pt>
                <c:pt idx="1">
                  <c:v>京津唐</c:v>
                </c:pt>
                <c:pt idx="2">
                  <c:v>山东</c:v>
                </c:pt>
                <c:pt idx="3">
                  <c:v>山西</c:v>
                </c:pt>
              </c:strCache>
            </c:strRef>
          </c:cat>
          <c:val>
            <c:numRef>
              <c:f>Sheet1!$B$2:$B$5</c:f>
              <c:numCache>
                <c:formatCode>General</c:formatCode>
                <c:ptCount val="4"/>
                <c:pt idx="0">
                  <c:v>105.7255</c:v>
                </c:pt>
                <c:pt idx="1">
                  <c:v>2933.3184180000007</c:v>
                </c:pt>
                <c:pt idx="2">
                  <c:v>3384.4700000000016</c:v>
                </c:pt>
                <c:pt idx="3">
                  <c:v>4021.2846500000001</c:v>
                </c:pt>
              </c:numCache>
            </c:numRef>
          </c:val>
          <c:extLst xmlns:c16r2="http://schemas.microsoft.com/office/drawing/2015/06/chart">
            <c:ext xmlns:c16="http://schemas.microsoft.com/office/drawing/2014/chart" uri="{C3380CC4-5D6E-409C-BE32-E72D297353CC}">
              <c16:uniqueId val="{00000000-A87D-4247-96DF-5650EF3FE817}"/>
            </c:ext>
          </c:extLst>
        </c:ser>
        <c:ser>
          <c:idx val="1"/>
          <c:order val="1"/>
          <c:tx>
            <c:strRef>
              <c:f>Sheet1!$C$1</c:f>
              <c:strCache>
                <c:ptCount val="1"/>
                <c:pt idx="0">
                  <c:v>AGC</c:v>
                </c:pt>
              </c:strCache>
            </c:strRef>
          </c:tx>
          <c:spPr>
            <a:solidFill>
              <a:schemeClr val="accent2"/>
            </a:solidFill>
            <a:ln>
              <a:noFill/>
            </a:ln>
            <a:effectLst/>
          </c:spPr>
          <c:cat>
            <c:strRef>
              <c:f>Sheet1!$A$2:$A$5</c:f>
              <c:strCache>
                <c:ptCount val="4"/>
                <c:pt idx="0">
                  <c:v>河北南网</c:v>
                </c:pt>
                <c:pt idx="1">
                  <c:v>京津唐</c:v>
                </c:pt>
                <c:pt idx="2">
                  <c:v>山东</c:v>
                </c:pt>
                <c:pt idx="3">
                  <c:v>山西</c:v>
                </c:pt>
              </c:strCache>
            </c:strRef>
          </c:cat>
          <c:val>
            <c:numRef>
              <c:f>Sheet1!$C$2:$C$5</c:f>
              <c:numCache>
                <c:formatCode>General</c:formatCode>
                <c:ptCount val="4"/>
                <c:pt idx="0">
                  <c:v>3335.3547999999996</c:v>
                </c:pt>
                <c:pt idx="1">
                  <c:v>7291.5956920000008</c:v>
                </c:pt>
                <c:pt idx="2">
                  <c:v>3873.7000000000003</c:v>
                </c:pt>
                <c:pt idx="3">
                  <c:v>17649.68705</c:v>
                </c:pt>
              </c:numCache>
            </c:numRef>
          </c:val>
          <c:extLst xmlns:c16r2="http://schemas.microsoft.com/office/drawing/2015/06/chart">
            <c:ext xmlns:c16="http://schemas.microsoft.com/office/drawing/2014/chart" uri="{C3380CC4-5D6E-409C-BE32-E72D297353CC}">
              <c16:uniqueId val="{00000001-A87D-4247-96DF-5650EF3FE817}"/>
            </c:ext>
          </c:extLst>
        </c:ser>
        <c:ser>
          <c:idx val="2"/>
          <c:order val="2"/>
          <c:tx>
            <c:strRef>
              <c:f>Sheet1!$D$1</c:f>
              <c:strCache>
                <c:ptCount val="1"/>
                <c:pt idx="0">
                  <c:v>调压</c:v>
                </c:pt>
              </c:strCache>
            </c:strRef>
          </c:tx>
          <c:spPr>
            <a:solidFill>
              <a:srgbClr val="9BBB59"/>
            </a:solidFill>
            <a:ln>
              <a:noFill/>
            </a:ln>
            <a:effectLst/>
          </c:spPr>
          <c:cat>
            <c:strRef>
              <c:f>Sheet1!$A$2:$A$5</c:f>
              <c:strCache>
                <c:ptCount val="4"/>
                <c:pt idx="0">
                  <c:v>河北南网</c:v>
                </c:pt>
                <c:pt idx="1">
                  <c:v>京津唐</c:v>
                </c:pt>
                <c:pt idx="2">
                  <c:v>山东</c:v>
                </c:pt>
                <c:pt idx="3">
                  <c:v>山西</c:v>
                </c:pt>
              </c:strCache>
            </c:strRef>
          </c:cat>
          <c:val>
            <c:numRef>
              <c:f>Sheet1!$D$2:$D$5</c:f>
              <c:numCache>
                <c:formatCode>General</c:formatCode>
                <c:ptCount val="4"/>
                <c:pt idx="0">
                  <c:v>324</c:v>
                </c:pt>
                <c:pt idx="1">
                  <c:v>371</c:v>
                </c:pt>
                <c:pt idx="2">
                  <c:v>582</c:v>
                </c:pt>
                <c:pt idx="3">
                  <c:v>617</c:v>
                </c:pt>
              </c:numCache>
            </c:numRef>
          </c:val>
          <c:extLst xmlns:c16r2="http://schemas.microsoft.com/office/drawing/2015/06/chart">
            <c:ext xmlns:c16="http://schemas.microsoft.com/office/drawing/2014/chart" uri="{C3380CC4-5D6E-409C-BE32-E72D297353CC}">
              <c16:uniqueId val="{00000002-A87D-4247-96DF-5650EF3FE817}"/>
            </c:ext>
          </c:extLst>
        </c:ser>
        <c:ser>
          <c:idx val="3"/>
          <c:order val="3"/>
          <c:tx>
            <c:strRef>
              <c:f>Sheet1!$E$1</c:f>
              <c:strCache>
                <c:ptCount val="1"/>
                <c:pt idx="0">
                  <c:v>其他</c:v>
                </c:pt>
              </c:strCache>
            </c:strRef>
          </c:tx>
          <c:spPr>
            <a:solidFill>
              <a:srgbClr val="4F81BD"/>
            </a:solidFill>
            <a:ln>
              <a:noFill/>
            </a:ln>
            <a:effectLst/>
          </c:spPr>
          <c:cat>
            <c:strRef>
              <c:f>Sheet1!$A$2:$A$5</c:f>
              <c:strCache>
                <c:ptCount val="4"/>
                <c:pt idx="0">
                  <c:v>河北南网</c:v>
                </c:pt>
                <c:pt idx="1">
                  <c:v>京津唐</c:v>
                </c:pt>
                <c:pt idx="2">
                  <c:v>山东</c:v>
                </c:pt>
                <c:pt idx="3">
                  <c:v>山西</c:v>
                </c:pt>
              </c:strCache>
            </c:strRef>
          </c:cat>
          <c:val>
            <c:numRef>
              <c:f>Sheet1!$E$2:$E$5</c:f>
              <c:numCache>
                <c:formatCode>General</c:formatCode>
                <c:ptCount val="4"/>
                <c:pt idx="0">
                  <c:v>67.679999999999978</c:v>
                </c:pt>
                <c:pt idx="1">
                  <c:v>55.2</c:v>
                </c:pt>
                <c:pt idx="2">
                  <c:v>0</c:v>
                </c:pt>
                <c:pt idx="3">
                  <c:v>18.399999999999999</c:v>
                </c:pt>
              </c:numCache>
            </c:numRef>
          </c:val>
          <c:extLst xmlns:c16r2="http://schemas.microsoft.com/office/drawing/2015/06/chart">
            <c:ext xmlns:c16="http://schemas.microsoft.com/office/drawing/2014/chart" uri="{C3380CC4-5D6E-409C-BE32-E72D297353CC}">
              <c16:uniqueId val="{00000003-A87D-4247-96DF-5650EF3FE817}"/>
            </c:ext>
          </c:extLst>
        </c:ser>
        <c:overlap val="100"/>
        <c:axId val="277114880"/>
        <c:axId val="277116416"/>
      </c:barChart>
      <c:lineChart>
        <c:grouping val="standard"/>
        <c:ser>
          <c:idx val="4"/>
          <c:order val="4"/>
          <c:tx>
            <c:strRef>
              <c:f>Sheet1!$F$1</c:f>
              <c:strCache>
                <c:ptCount val="1"/>
                <c:pt idx="0">
                  <c:v>装机容量</c:v>
                </c:pt>
              </c:strCache>
            </c:strRef>
          </c:tx>
          <c:spPr>
            <a:ln>
              <a:solidFill>
                <a:srgbClr val="4BACC6">
                  <a:lumMod val="60000"/>
                  <a:lumOff val="40000"/>
                </a:srgbClr>
              </a:solidFill>
            </a:ln>
            <a:effectLst/>
          </c:spPr>
          <c:marker>
            <c:spPr>
              <a:noFill/>
              <a:ln>
                <a:noFill/>
              </a:ln>
            </c:spPr>
          </c:marker>
          <c:cat>
            <c:strRef>
              <c:f>Sheet1!$A$2:$A$5</c:f>
              <c:strCache>
                <c:ptCount val="4"/>
                <c:pt idx="0">
                  <c:v>河北南网</c:v>
                </c:pt>
                <c:pt idx="1">
                  <c:v>京津唐</c:v>
                </c:pt>
                <c:pt idx="2">
                  <c:v>山东</c:v>
                </c:pt>
                <c:pt idx="3">
                  <c:v>山西</c:v>
                </c:pt>
              </c:strCache>
            </c:strRef>
          </c:cat>
          <c:val>
            <c:numRef>
              <c:f>Sheet1!$F$2:$F$5</c:f>
              <c:numCache>
                <c:formatCode>General</c:formatCode>
                <c:ptCount val="4"/>
                <c:pt idx="0">
                  <c:v>2520</c:v>
                </c:pt>
                <c:pt idx="1">
                  <c:v>6346.1</c:v>
                </c:pt>
                <c:pt idx="2">
                  <c:v>6110.0074999999924</c:v>
                </c:pt>
                <c:pt idx="3">
                  <c:v>5392.9</c:v>
                </c:pt>
              </c:numCache>
            </c:numRef>
          </c:val>
          <c:extLst xmlns:c16r2="http://schemas.microsoft.com/office/drawing/2015/06/chart">
            <c:ext xmlns:c16="http://schemas.microsoft.com/office/drawing/2014/chart" uri="{C3380CC4-5D6E-409C-BE32-E72D297353CC}">
              <c16:uniqueId val="{00000004-A87D-4247-96DF-5650EF3FE817}"/>
            </c:ext>
          </c:extLst>
        </c:ser>
        <c:marker val="1"/>
        <c:axId val="277132416"/>
        <c:axId val="277118336"/>
      </c:lineChart>
      <c:catAx>
        <c:axId val="277114880"/>
        <c:scaling>
          <c:orientation val="minMax"/>
        </c:scaling>
        <c:axPos val="b"/>
        <c:numFmt formatCode="General" sourceLinked="1"/>
        <c:majorTickMark val="none"/>
        <c:tickLblPos val="nextTo"/>
        <c:spPr>
          <a:noFill/>
          <a:ln w="9513"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77116416"/>
        <c:crosses val="autoZero"/>
        <c:auto val="1"/>
        <c:lblAlgn val="ctr"/>
        <c:lblOffset val="100"/>
      </c:catAx>
      <c:valAx>
        <c:axId val="277116416"/>
        <c:scaling>
          <c:orientation val="minMax"/>
        </c:scaling>
        <c:axPos val="l"/>
        <c:majorGridlines>
          <c:spPr>
            <a:ln w="9513" cap="flat" cmpd="sng" algn="ctr">
              <a:solidFill>
                <a:schemeClr val="tx1">
                  <a:lumMod val="15000"/>
                  <a:lumOff val="85000"/>
                </a:schemeClr>
              </a:solidFill>
              <a:prstDash val="solid"/>
              <a:round/>
            </a:ln>
            <a:effectLst/>
          </c:spPr>
        </c:majorGridlines>
        <c:title>
          <c:tx>
            <c:rich>
              <a:bodyPr rot="0" vert="horz"/>
              <a:lstStyle/>
              <a:p>
                <a:pPr>
                  <a:defRPr/>
                </a:pPr>
                <a:r>
                  <a:rPr lang="zh-CN" altLang="en-US"/>
                  <a:t>金额</a:t>
                </a:r>
              </a:p>
            </c:rich>
          </c:tx>
          <c:layout>
            <c:manualLayout>
              <c:xMode val="edge"/>
              <c:yMode val="edge"/>
              <c:x val="0.1197466896948762"/>
              <c:y val="8.1220513070541081E-2"/>
            </c:manualLayout>
          </c:layout>
        </c:title>
        <c:numFmt formatCode="0&quot;万&quot;&quot;元&quot;" sourceLinked="0"/>
        <c:majorTickMark val="none"/>
        <c:tickLblPos val="nextTo"/>
        <c:spPr>
          <a:noFill/>
          <a:ln w="6342"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77114880"/>
        <c:crosses val="autoZero"/>
        <c:crossBetween val="between"/>
      </c:valAx>
      <c:valAx>
        <c:axId val="277118336"/>
        <c:scaling>
          <c:orientation val="minMax"/>
        </c:scaling>
        <c:axPos val="r"/>
        <c:numFmt formatCode="General" sourceLinked="1"/>
        <c:tickLblPos val="nextTo"/>
        <c:crossAx val="277132416"/>
        <c:crosses val="max"/>
        <c:crossBetween val="between"/>
      </c:valAx>
      <c:catAx>
        <c:axId val="277132416"/>
        <c:scaling>
          <c:orientation val="minMax"/>
        </c:scaling>
        <c:delete val="1"/>
        <c:axPos val="b"/>
        <c:numFmt formatCode="General" sourceLinked="1"/>
        <c:tickLblPos val="nextTo"/>
        <c:crossAx val="277118336"/>
        <c:crosses val="autoZero"/>
        <c:auto val="1"/>
        <c:lblAlgn val="ctr"/>
        <c:lblOffset val="100"/>
      </c:catAx>
      <c:spPr>
        <a:noFill/>
        <a:ln w="25389">
          <a:noFill/>
        </a:ln>
      </c:spPr>
    </c:plotArea>
    <c:legend>
      <c:legendPos val="b"/>
      <c:spPr>
        <a:noFill/>
        <a:ln w="25369">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13" cap="flat" cmpd="sng" algn="ctr">
      <a:solidFill>
        <a:schemeClr val="tx1">
          <a:lumMod val="15000"/>
          <a:lumOff val="85000"/>
        </a:schemeClr>
      </a:solidFill>
      <a:prstDash val="solid"/>
      <a:round/>
    </a:ln>
    <a:effectLst/>
  </c:spPr>
  <c:txPr>
    <a:bodyPr/>
    <a:lstStyle/>
    <a:p>
      <a:pPr>
        <a:defRPr lang="zh-CN"/>
      </a:pPr>
      <a:endParaRPr lang="zh-CN"/>
    </a:p>
  </c:txPr>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tx>
        <c:rich>
          <a:bodyPr/>
          <a:lstStyle/>
          <a:p>
            <a:pPr>
              <a:defRPr/>
            </a:pPr>
            <a:r>
              <a:rPr lang="zh-CN" altLang="en-US" sz="1000" baseline="0"/>
              <a:t>装机容量</a:t>
            </a:r>
            <a:r>
              <a:rPr lang="zh-CN" altLang="en-US" baseline="0"/>
              <a:t> </a:t>
            </a:r>
            <a:endParaRPr lang="zh-CN" altLang="en-US"/>
          </a:p>
        </c:rich>
      </c:tx>
      <c:layout>
        <c:manualLayout>
          <c:xMode val="edge"/>
          <c:yMode val="edge"/>
          <c:x val="0.8842998491620887"/>
          <c:y val="4.9535603715170295E-2"/>
        </c:manualLayout>
      </c:layout>
    </c:title>
    <c:plotArea>
      <c:layout/>
      <c:barChart>
        <c:barDir val="col"/>
        <c:grouping val="stacked"/>
        <c:ser>
          <c:idx val="0"/>
          <c:order val="0"/>
          <c:tx>
            <c:strRef>
              <c:f>Sheet1!$B$1</c:f>
              <c:strCache>
                <c:ptCount val="1"/>
                <c:pt idx="0">
                  <c:v>调峰</c:v>
                </c:pt>
              </c:strCache>
            </c:strRef>
          </c:tx>
          <c:spPr>
            <a:solidFill>
              <a:schemeClr val="accent1"/>
            </a:solidFill>
            <a:ln>
              <a:noFill/>
            </a:ln>
            <a:effectLst/>
          </c:spPr>
          <c:cat>
            <c:strRef>
              <c:f>Sheet1!$A$2:$A$5</c:f>
              <c:strCache>
                <c:ptCount val="4"/>
                <c:pt idx="0">
                  <c:v>黑龙江</c:v>
                </c:pt>
                <c:pt idx="1">
                  <c:v>吉林</c:v>
                </c:pt>
                <c:pt idx="2">
                  <c:v>辽宁</c:v>
                </c:pt>
                <c:pt idx="3">
                  <c:v>蒙东</c:v>
                </c:pt>
              </c:strCache>
            </c:strRef>
          </c:cat>
          <c:val>
            <c:numRef>
              <c:f>Sheet1!$B$2:$B$5</c:f>
              <c:numCache>
                <c:formatCode>General</c:formatCode>
                <c:ptCount val="4"/>
                <c:pt idx="0">
                  <c:v>17258.565380000007</c:v>
                </c:pt>
                <c:pt idx="1">
                  <c:v>7932.3973399999995</c:v>
                </c:pt>
                <c:pt idx="2">
                  <c:v>33822.18</c:v>
                </c:pt>
                <c:pt idx="3">
                  <c:v>2370.1444149999957</c:v>
                </c:pt>
              </c:numCache>
            </c:numRef>
          </c:val>
          <c:extLst xmlns:c16r2="http://schemas.microsoft.com/office/drawing/2015/06/chart">
            <c:ext xmlns:c16="http://schemas.microsoft.com/office/drawing/2014/chart" uri="{C3380CC4-5D6E-409C-BE32-E72D297353CC}">
              <c16:uniqueId val="{00000000-4E0C-46B0-97D1-04C6A71C28CA}"/>
            </c:ext>
          </c:extLst>
        </c:ser>
        <c:ser>
          <c:idx val="1"/>
          <c:order val="1"/>
          <c:tx>
            <c:strRef>
              <c:f>Sheet1!$C$1</c:f>
              <c:strCache>
                <c:ptCount val="1"/>
                <c:pt idx="0">
                  <c:v>AGC</c:v>
                </c:pt>
              </c:strCache>
            </c:strRef>
          </c:tx>
          <c:spPr>
            <a:solidFill>
              <a:schemeClr val="accent2"/>
            </a:solidFill>
            <a:ln>
              <a:noFill/>
            </a:ln>
            <a:effectLst/>
          </c:spPr>
          <c:cat>
            <c:strRef>
              <c:f>Sheet1!$A$2:$A$5</c:f>
              <c:strCache>
                <c:ptCount val="4"/>
                <c:pt idx="0">
                  <c:v>黑龙江</c:v>
                </c:pt>
                <c:pt idx="1">
                  <c:v>吉林</c:v>
                </c:pt>
                <c:pt idx="2">
                  <c:v>辽宁</c:v>
                </c:pt>
                <c:pt idx="3">
                  <c:v>蒙东</c:v>
                </c:pt>
              </c:strCache>
            </c:strRef>
          </c:cat>
          <c:val>
            <c:numRef>
              <c:f>Sheet1!$C$2:$C$5</c:f>
              <c:numCache>
                <c:formatCode>General</c:formatCode>
                <c:ptCount val="4"/>
                <c:pt idx="0">
                  <c:v>0</c:v>
                </c:pt>
                <c:pt idx="1">
                  <c:v>138.65779900000001</c:v>
                </c:pt>
                <c:pt idx="2">
                  <c:v>415.6699999999999</c:v>
                </c:pt>
                <c:pt idx="3">
                  <c:v>0</c:v>
                </c:pt>
              </c:numCache>
            </c:numRef>
          </c:val>
          <c:extLst xmlns:c16r2="http://schemas.microsoft.com/office/drawing/2015/06/chart">
            <c:ext xmlns:c16="http://schemas.microsoft.com/office/drawing/2014/chart" uri="{C3380CC4-5D6E-409C-BE32-E72D297353CC}">
              <c16:uniqueId val="{00000001-4E0C-46B0-97D1-04C6A71C28CA}"/>
            </c:ext>
          </c:extLst>
        </c:ser>
        <c:ser>
          <c:idx val="2"/>
          <c:order val="2"/>
          <c:tx>
            <c:strRef>
              <c:f>Sheet1!$D$1</c:f>
              <c:strCache>
                <c:ptCount val="1"/>
                <c:pt idx="0">
                  <c:v>备用</c:v>
                </c:pt>
              </c:strCache>
            </c:strRef>
          </c:tx>
          <c:spPr>
            <a:solidFill>
              <a:schemeClr val="accent3"/>
            </a:solidFill>
            <a:ln>
              <a:noFill/>
            </a:ln>
            <a:effectLst/>
          </c:spPr>
          <c:cat>
            <c:strRef>
              <c:f>Sheet1!$A$2:$A$5</c:f>
              <c:strCache>
                <c:ptCount val="4"/>
                <c:pt idx="0">
                  <c:v>黑龙江</c:v>
                </c:pt>
                <c:pt idx="1">
                  <c:v>吉林</c:v>
                </c:pt>
                <c:pt idx="2">
                  <c:v>辽宁</c:v>
                </c:pt>
                <c:pt idx="3">
                  <c:v>蒙东</c:v>
                </c:pt>
              </c:strCache>
            </c:strRef>
          </c:cat>
          <c:val>
            <c:numRef>
              <c:f>Sheet1!$D$2:$D$5</c:f>
              <c:numCache>
                <c:formatCode>General</c:formatCode>
                <c:ptCount val="4"/>
                <c:pt idx="0">
                  <c:v>1086.7147669999999</c:v>
                </c:pt>
                <c:pt idx="1">
                  <c:v>0</c:v>
                </c:pt>
                <c:pt idx="2">
                  <c:v>297.07</c:v>
                </c:pt>
                <c:pt idx="3">
                  <c:v>0</c:v>
                </c:pt>
              </c:numCache>
            </c:numRef>
          </c:val>
          <c:extLst xmlns:c16r2="http://schemas.microsoft.com/office/drawing/2015/06/chart">
            <c:ext xmlns:c16="http://schemas.microsoft.com/office/drawing/2014/chart" uri="{C3380CC4-5D6E-409C-BE32-E72D297353CC}">
              <c16:uniqueId val="{00000002-4E0C-46B0-97D1-04C6A71C28CA}"/>
            </c:ext>
          </c:extLst>
        </c:ser>
        <c:overlap val="100"/>
        <c:axId val="277256064"/>
        <c:axId val="277257600"/>
      </c:barChart>
      <c:lineChart>
        <c:grouping val="standard"/>
        <c:ser>
          <c:idx val="3"/>
          <c:order val="3"/>
          <c:tx>
            <c:strRef>
              <c:f>Sheet1!$E$1</c:f>
              <c:strCache>
                <c:ptCount val="1"/>
                <c:pt idx="0">
                  <c:v>装机容量</c:v>
                </c:pt>
              </c:strCache>
            </c:strRef>
          </c:tx>
          <c:spPr>
            <a:ln>
              <a:solidFill>
                <a:srgbClr val="4BACC6">
                  <a:lumMod val="40000"/>
                  <a:lumOff val="60000"/>
                </a:srgbClr>
              </a:solidFill>
            </a:ln>
            <a:effectLst/>
          </c:spPr>
          <c:marker>
            <c:symbol val="none"/>
          </c:marker>
          <c:cat>
            <c:strRef>
              <c:f>Sheet1!$A$2:$A$5</c:f>
              <c:strCache>
                <c:ptCount val="4"/>
                <c:pt idx="0">
                  <c:v>黑龙江</c:v>
                </c:pt>
                <c:pt idx="1">
                  <c:v>吉林</c:v>
                </c:pt>
                <c:pt idx="2">
                  <c:v>辽宁</c:v>
                </c:pt>
                <c:pt idx="3">
                  <c:v>蒙东</c:v>
                </c:pt>
              </c:strCache>
            </c:strRef>
          </c:cat>
          <c:val>
            <c:numRef>
              <c:f>Sheet1!$E$2:$E$5</c:f>
              <c:numCache>
                <c:formatCode>0_ </c:formatCode>
                <c:ptCount val="4"/>
                <c:pt idx="0">
                  <c:v>2288.900000000001</c:v>
                </c:pt>
                <c:pt idx="1">
                  <c:v>1951.5</c:v>
                </c:pt>
                <c:pt idx="2">
                  <c:v>3416.3609999999967</c:v>
                </c:pt>
                <c:pt idx="3">
                  <c:v>2387.527</c:v>
                </c:pt>
              </c:numCache>
            </c:numRef>
          </c:val>
          <c:extLst xmlns:c16r2="http://schemas.microsoft.com/office/drawing/2015/06/chart">
            <c:ext xmlns:c16="http://schemas.microsoft.com/office/drawing/2014/chart" uri="{C3380CC4-5D6E-409C-BE32-E72D297353CC}">
              <c16:uniqueId val="{00000003-4E0C-46B0-97D1-04C6A71C28CA}"/>
            </c:ext>
          </c:extLst>
        </c:ser>
        <c:marker val="1"/>
        <c:axId val="277277696"/>
        <c:axId val="277276160"/>
      </c:lineChart>
      <c:catAx>
        <c:axId val="277256064"/>
        <c:scaling>
          <c:orientation val="minMax"/>
        </c:scaling>
        <c:axPos val="b"/>
        <c:numFmt formatCode="General" sourceLinked="1"/>
        <c:majorTickMark val="none"/>
        <c:tickLblPos val="nextTo"/>
        <c:spPr>
          <a:noFill/>
          <a:ln w="9517"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77257600"/>
        <c:crosses val="autoZero"/>
        <c:auto val="1"/>
        <c:lblAlgn val="ctr"/>
        <c:lblOffset val="100"/>
      </c:catAx>
      <c:valAx>
        <c:axId val="277257600"/>
        <c:scaling>
          <c:orientation val="minMax"/>
        </c:scaling>
        <c:axPos val="l"/>
        <c:majorGridlines>
          <c:spPr>
            <a:ln w="9517" cap="flat" cmpd="sng" algn="ctr">
              <a:solidFill>
                <a:schemeClr val="tx1">
                  <a:lumMod val="15000"/>
                  <a:lumOff val="85000"/>
                </a:schemeClr>
              </a:solidFill>
              <a:prstDash val="solid"/>
              <a:round/>
            </a:ln>
            <a:effectLst/>
          </c:spPr>
        </c:majorGridlines>
        <c:title>
          <c:tx>
            <c:rich>
              <a:bodyPr rot="0" vert="horz"/>
              <a:lstStyle/>
              <a:p>
                <a:pPr>
                  <a:defRPr/>
                </a:pPr>
                <a:r>
                  <a:rPr lang="zh-CN" altLang="en-US"/>
                  <a:t>金额</a:t>
                </a:r>
              </a:p>
            </c:rich>
          </c:tx>
          <c:layout>
            <c:manualLayout>
              <c:xMode val="edge"/>
              <c:yMode val="edge"/>
              <c:x val="0.12888107791446982"/>
              <c:y val="8.1220513070541081E-2"/>
            </c:manualLayout>
          </c:layout>
        </c:title>
        <c:numFmt formatCode="0&quot;万&quot;&quot;元&quot;" sourceLinked="0"/>
        <c:majorTickMark val="none"/>
        <c:tickLblPos val="nextTo"/>
        <c:spPr>
          <a:noFill/>
          <a:ln w="634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77256064"/>
        <c:crosses val="autoZero"/>
        <c:crossBetween val="between"/>
      </c:valAx>
      <c:valAx>
        <c:axId val="277276160"/>
        <c:scaling>
          <c:orientation val="minMax"/>
        </c:scaling>
        <c:axPos val="r"/>
        <c:numFmt formatCode="0_ " sourceLinked="1"/>
        <c:tickLblPos val="nextTo"/>
        <c:crossAx val="277277696"/>
        <c:crosses val="max"/>
        <c:crossBetween val="between"/>
      </c:valAx>
      <c:catAx>
        <c:axId val="277277696"/>
        <c:scaling>
          <c:orientation val="minMax"/>
        </c:scaling>
        <c:delete val="1"/>
        <c:axPos val="b"/>
        <c:numFmt formatCode="General" sourceLinked="1"/>
        <c:tickLblPos val="nextTo"/>
        <c:crossAx val="277276160"/>
        <c:crosses val="autoZero"/>
        <c:auto val="1"/>
        <c:lblAlgn val="ctr"/>
        <c:lblOffset val="100"/>
      </c:catAx>
      <c:spPr>
        <a:noFill/>
        <a:ln w="25400">
          <a:noFill/>
        </a:ln>
      </c:spPr>
    </c:plotArea>
    <c:legend>
      <c:legendPos val="b"/>
      <c:spPr>
        <a:noFill/>
        <a:ln w="25380">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17" cap="flat" cmpd="sng" algn="ctr">
      <a:solidFill>
        <a:schemeClr val="tx1">
          <a:lumMod val="15000"/>
          <a:lumOff val="85000"/>
        </a:schemeClr>
      </a:solidFill>
      <a:prstDash val="solid"/>
      <a:round/>
    </a:ln>
    <a:effectLst/>
  </c:spPr>
  <c:txPr>
    <a:bodyPr/>
    <a:lstStyle/>
    <a:p>
      <a:pPr>
        <a:defRPr lang="zh-CN"/>
      </a:pPr>
      <a:endParaRPr lang="zh-CN"/>
    </a:p>
  </c:txPr>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ltLang="en-US" sz="1000" b="1">
              <a:latin typeface="等线" panose="02010600030101010101" pitchFamily="2" charset="-122"/>
              <a:ea typeface="等线" panose="02010600030101010101" pitchFamily="2" charset="-122"/>
            </a:endParaRPr>
          </a:p>
        </c:rich>
      </c:tx>
      <c:spPr>
        <a:noFill/>
        <a:ln>
          <a:noFill/>
        </a:ln>
        <a:effectLst/>
      </c:spPr>
    </c:title>
    <c:plotArea>
      <c:layout/>
      <c:barChart>
        <c:barDir val="col"/>
        <c:grouping val="stacked"/>
        <c:ser>
          <c:idx val="0"/>
          <c:order val="0"/>
          <c:tx>
            <c:strRef>
              <c:f>Sheet1!$B$1</c:f>
              <c:strCache>
                <c:ptCount val="1"/>
                <c:pt idx="0">
                  <c:v>调峰</c:v>
                </c:pt>
              </c:strCache>
            </c:strRef>
          </c:tx>
          <c:spPr>
            <a:solidFill>
              <a:schemeClr val="accent5"/>
            </a:solidFill>
            <a:ln>
              <a:noFill/>
            </a:ln>
            <a:effectLst/>
          </c:spPr>
          <c:cat>
            <c:strRef>
              <c:f>Sheet1!$A$2:$A$6</c:f>
              <c:strCache>
                <c:ptCount val="5"/>
                <c:pt idx="0">
                  <c:v>甘肃</c:v>
                </c:pt>
                <c:pt idx="1">
                  <c:v>宁夏</c:v>
                </c:pt>
                <c:pt idx="2">
                  <c:v>青海</c:v>
                </c:pt>
                <c:pt idx="3">
                  <c:v>陕西</c:v>
                </c:pt>
                <c:pt idx="4">
                  <c:v>新疆</c:v>
                </c:pt>
              </c:strCache>
            </c:strRef>
          </c:cat>
          <c:val>
            <c:numRef>
              <c:f>Sheet1!$B$2:$B$6</c:f>
              <c:numCache>
                <c:formatCode>0_ </c:formatCode>
                <c:ptCount val="5"/>
                <c:pt idx="0">
                  <c:v>1274.4749900000002</c:v>
                </c:pt>
                <c:pt idx="1">
                  <c:v>271.33269999999999</c:v>
                </c:pt>
                <c:pt idx="2">
                  <c:v>1491.7649999999999</c:v>
                </c:pt>
                <c:pt idx="3">
                  <c:v>904.37549999999999</c:v>
                </c:pt>
                <c:pt idx="4">
                  <c:v>11378.297999999995</c:v>
                </c:pt>
              </c:numCache>
            </c:numRef>
          </c:val>
          <c:extLst xmlns:c16r2="http://schemas.microsoft.com/office/drawing/2015/06/chart">
            <c:ext xmlns:c16="http://schemas.microsoft.com/office/drawing/2014/chart" uri="{C3380CC4-5D6E-409C-BE32-E72D297353CC}">
              <c16:uniqueId val="{00000000-CA00-48DA-ACC1-03A235E1878B}"/>
            </c:ext>
          </c:extLst>
        </c:ser>
        <c:ser>
          <c:idx val="1"/>
          <c:order val="1"/>
          <c:tx>
            <c:strRef>
              <c:f>Sheet1!$C$1</c:f>
              <c:strCache>
                <c:ptCount val="1"/>
                <c:pt idx="0">
                  <c:v>AGC</c:v>
                </c:pt>
              </c:strCache>
            </c:strRef>
          </c:tx>
          <c:spPr>
            <a:solidFill>
              <a:schemeClr val="accent6"/>
            </a:solidFill>
            <a:ln>
              <a:noFill/>
            </a:ln>
            <a:effectLst/>
          </c:spPr>
          <c:cat>
            <c:strRef>
              <c:f>Sheet1!$A$2:$A$6</c:f>
              <c:strCache>
                <c:ptCount val="5"/>
                <c:pt idx="0">
                  <c:v>甘肃</c:v>
                </c:pt>
                <c:pt idx="1">
                  <c:v>宁夏</c:v>
                </c:pt>
                <c:pt idx="2">
                  <c:v>青海</c:v>
                </c:pt>
                <c:pt idx="3">
                  <c:v>陕西</c:v>
                </c:pt>
                <c:pt idx="4">
                  <c:v>新疆</c:v>
                </c:pt>
              </c:strCache>
            </c:strRef>
          </c:cat>
          <c:val>
            <c:numRef>
              <c:f>Sheet1!$C$2:$C$6</c:f>
              <c:numCache>
                <c:formatCode>0_ </c:formatCode>
                <c:ptCount val="5"/>
                <c:pt idx="0">
                  <c:v>5877.6459940000022</c:v>
                </c:pt>
                <c:pt idx="1">
                  <c:v>8222.7020000000048</c:v>
                </c:pt>
                <c:pt idx="2">
                  <c:v>4335.9254999999994</c:v>
                </c:pt>
                <c:pt idx="3">
                  <c:v>6544.7865000000002</c:v>
                </c:pt>
                <c:pt idx="4">
                  <c:v>14322.687200000002</c:v>
                </c:pt>
              </c:numCache>
            </c:numRef>
          </c:val>
          <c:extLst xmlns:c16r2="http://schemas.microsoft.com/office/drawing/2015/06/chart">
            <c:ext xmlns:c16="http://schemas.microsoft.com/office/drawing/2014/chart" uri="{C3380CC4-5D6E-409C-BE32-E72D297353CC}">
              <c16:uniqueId val="{00000001-CA00-48DA-ACC1-03A235E1878B}"/>
            </c:ext>
          </c:extLst>
        </c:ser>
        <c:ser>
          <c:idx val="2"/>
          <c:order val="2"/>
          <c:tx>
            <c:strRef>
              <c:f>Sheet1!$D$1</c:f>
              <c:strCache>
                <c:ptCount val="1"/>
                <c:pt idx="0">
                  <c:v>备用</c:v>
                </c:pt>
              </c:strCache>
            </c:strRef>
          </c:tx>
          <c:spPr>
            <a:solidFill>
              <a:schemeClr val="bg1">
                <a:lumMod val="75000"/>
              </a:schemeClr>
            </a:solidFill>
            <a:ln>
              <a:noFill/>
            </a:ln>
            <a:effectLst/>
          </c:spPr>
          <c:cat>
            <c:strRef>
              <c:f>Sheet1!$A$2:$A$6</c:f>
              <c:strCache>
                <c:ptCount val="5"/>
                <c:pt idx="0">
                  <c:v>甘肃</c:v>
                </c:pt>
                <c:pt idx="1">
                  <c:v>宁夏</c:v>
                </c:pt>
                <c:pt idx="2">
                  <c:v>青海</c:v>
                </c:pt>
                <c:pt idx="3">
                  <c:v>陕西</c:v>
                </c:pt>
                <c:pt idx="4">
                  <c:v>新疆</c:v>
                </c:pt>
              </c:strCache>
            </c:strRef>
          </c:cat>
          <c:val>
            <c:numRef>
              <c:f>Sheet1!$D$2:$D$6</c:f>
              <c:numCache>
                <c:formatCode>0_ </c:formatCode>
                <c:ptCount val="5"/>
                <c:pt idx="0">
                  <c:v>6874.7337699999998</c:v>
                </c:pt>
                <c:pt idx="1">
                  <c:v>16531.230899999995</c:v>
                </c:pt>
                <c:pt idx="2">
                  <c:v>3261.3138000000017</c:v>
                </c:pt>
                <c:pt idx="3">
                  <c:v>16297.705200000004</c:v>
                </c:pt>
                <c:pt idx="4">
                  <c:v>25282.579999999987</c:v>
                </c:pt>
              </c:numCache>
            </c:numRef>
          </c:val>
          <c:extLst xmlns:c16r2="http://schemas.microsoft.com/office/drawing/2015/06/chart">
            <c:ext xmlns:c16="http://schemas.microsoft.com/office/drawing/2014/chart" uri="{C3380CC4-5D6E-409C-BE32-E72D297353CC}">
              <c16:uniqueId val="{00000002-CA00-48DA-ACC1-03A235E1878B}"/>
            </c:ext>
          </c:extLst>
        </c:ser>
        <c:ser>
          <c:idx val="3"/>
          <c:order val="3"/>
          <c:tx>
            <c:strRef>
              <c:f>Sheet1!$E$1</c:f>
              <c:strCache>
                <c:ptCount val="1"/>
                <c:pt idx="0">
                  <c:v>调压</c:v>
                </c:pt>
              </c:strCache>
            </c:strRef>
          </c:tx>
          <c:spPr>
            <a:solidFill>
              <a:srgbClr val="92D050"/>
            </a:solidFill>
            <a:ln>
              <a:noFill/>
            </a:ln>
            <a:effectLst/>
          </c:spPr>
          <c:cat>
            <c:strRef>
              <c:f>Sheet1!$A$2:$A$6</c:f>
              <c:strCache>
                <c:ptCount val="5"/>
                <c:pt idx="0">
                  <c:v>甘肃</c:v>
                </c:pt>
                <c:pt idx="1">
                  <c:v>宁夏</c:v>
                </c:pt>
                <c:pt idx="2">
                  <c:v>青海</c:v>
                </c:pt>
                <c:pt idx="3">
                  <c:v>陕西</c:v>
                </c:pt>
                <c:pt idx="4">
                  <c:v>新疆</c:v>
                </c:pt>
              </c:strCache>
            </c:strRef>
          </c:cat>
          <c:val>
            <c:numRef>
              <c:f>Sheet1!$E$2:$E$6</c:f>
              <c:numCache>
                <c:formatCode>General</c:formatCode>
                <c:ptCount val="5"/>
                <c:pt idx="0">
                  <c:v>2811</c:v>
                </c:pt>
                <c:pt idx="1">
                  <c:v>3720</c:v>
                </c:pt>
                <c:pt idx="2">
                  <c:v>1439</c:v>
                </c:pt>
                <c:pt idx="3">
                  <c:v>3042</c:v>
                </c:pt>
                <c:pt idx="4">
                  <c:v>4184</c:v>
                </c:pt>
              </c:numCache>
            </c:numRef>
          </c:val>
          <c:extLst xmlns:c16r2="http://schemas.microsoft.com/office/drawing/2015/06/chart">
            <c:ext xmlns:c16="http://schemas.microsoft.com/office/drawing/2014/chart" uri="{C3380CC4-5D6E-409C-BE32-E72D297353CC}">
              <c16:uniqueId val="{00000003-CA00-48DA-ACC1-03A235E1878B}"/>
            </c:ext>
          </c:extLst>
        </c:ser>
        <c:ser>
          <c:idx val="4"/>
          <c:order val="4"/>
          <c:tx>
            <c:strRef>
              <c:f>Sheet1!$F$1</c:f>
              <c:strCache>
                <c:ptCount val="1"/>
                <c:pt idx="0">
                  <c:v>其他</c:v>
                </c:pt>
              </c:strCache>
            </c:strRef>
          </c:tx>
          <c:spPr>
            <a:solidFill>
              <a:schemeClr val="accent1"/>
            </a:solidFill>
            <a:ln>
              <a:noFill/>
            </a:ln>
            <a:effectLst/>
          </c:spPr>
          <c:cat>
            <c:strRef>
              <c:f>Sheet1!$A$2:$A$6</c:f>
              <c:strCache>
                <c:ptCount val="5"/>
                <c:pt idx="0">
                  <c:v>甘肃</c:v>
                </c:pt>
                <c:pt idx="1">
                  <c:v>宁夏</c:v>
                </c:pt>
                <c:pt idx="2">
                  <c:v>青海</c:v>
                </c:pt>
                <c:pt idx="3">
                  <c:v>陕西</c:v>
                </c:pt>
                <c:pt idx="4">
                  <c:v>新疆</c:v>
                </c:pt>
              </c:strCache>
            </c:strRef>
          </c:cat>
          <c:val>
            <c:numRef>
              <c:f>Sheet1!$F$2:$F$6</c:f>
              <c:numCache>
                <c:formatCode>0_ </c:formatCode>
                <c:ptCount val="5"/>
                <c:pt idx="0">
                  <c:v>0</c:v>
                </c:pt>
                <c:pt idx="1">
                  <c:v>3</c:v>
                </c:pt>
                <c:pt idx="2">
                  <c:v>1.5</c:v>
                </c:pt>
                <c:pt idx="3">
                  <c:v>1.5</c:v>
                </c:pt>
                <c:pt idx="4">
                  <c:v>64</c:v>
                </c:pt>
              </c:numCache>
            </c:numRef>
          </c:val>
          <c:extLst xmlns:c16r2="http://schemas.microsoft.com/office/drawing/2015/06/chart">
            <c:ext xmlns:c16="http://schemas.microsoft.com/office/drawing/2014/chart" uri="{C3380CC4-5D6E-409C-BE32-E72D297353CC}">
              <c16:uniqueId val="{00000004-CA00-48DA-ACC1-03A235E1878B}"/>
            </c:ext>
          </c:extLst>
        </c:ser>
        <c:gapWidth val="219"/>
        <c:overlap val="100"/>
        <c:axId val="277293312"/>
        <c:axId val="277614592"/>
      </c:barChart>
      <c:lineChart>
        <c:grouping val="standard"/>
        <c:ser>
          <c:idx val="5"/>
          <c:order val="5"/>
          <c:tx>
            <c:strRef>
              <c:f>Sheet1!$G$1</c:f>
              <c:strCache>
                <c:ptCount val="1"/>
                <c:pt idx="0">
                  <c:v>装机容量</c:v>
                </c:pt>
              </c:strCache>
            </c:strRef>
          </c:tx>
          <c:spPr>
            <a:ln w="28575" cap="rnd">
              <a:solidFill>
                <a:schemeClr val="accent5">
                  <a:lumMod val="60000"/>
                  <a:lumOff val="40000"/>
                </a:schemeClr>
              </a:solidFill>
              <a:round/>
            </a:ln>
            <a:effectLst/>
          </c:spPr>
          <c:marker>
            <c:symbol val="circle"/>
            <c:size val="5"/>
            <c:spPr>
              <a:noFill/>
              <a:ln w="9525">
                <a:noFill/>
              </a:ln>
              <a:effectLst/>
            </c:spPr>
          </c:marker>
          <c:cat>
            <c:strRef>
              <c:f>Sheet1!$A$2:$A$6</c:f>
              <c:strCache>
                <c:ptCount val="5"/>
                <c:pt idx="0">
                  <c:v>甘肃</c:v>
                </c:pt>
                <c:pt idx="1">
                  <c:v>宁夏</c:v>
                </c:pt>
                <c:pt idx="2">
                  <c:v>青海</c:v>
                </c:pt>
                <c:pt idx="3">
                  <c:v>陕西</c:v>
                </c:pt>
                <c:pt idx="4">
                  <c:v>新疆</c:v>
                </c:pt>
              </c:strCache>
            </c:strRef>
          </c:cat>
          <c:val>
            <c:numRef>
              <c:f>Sheet1!$G$2:$G$6</c:f>
              <c:numCache>
                <c:formatCode>0_ </c:formatCode>
                <c:ptCount val="5"/>
                <c:pt idx="0">
                  <c:v>3841.57</c:v>
                </c:pt>
                <c:pt idx="1">
                  <c:v>3396.7829999999981</c:v>
                </c:pt>
                <c:pt idx="2">
                  <c:v>2281.1910000000012</c:v>
                </c:pt>
                <c:pt idx="3">
                  <c:v>2971.3649999999993</c:v>
                </c:pt>
                <c:pt idx="4">
                  <c:v>2486.9499999999998</c:v>
                </c:pt>
              </c:numCache>
            </c:numRef>
          </c:val>
          <c:extLst xmlns:c16r2="http://schemas.microsoft.com/office/drawing/2015/06/chart">
            <c:ext xmlns:c16="http://schemas.microsoft.com/office/drawing/2014/chart" uri="{C3380CC4-5D6E-409C-BE32-E72D297353CC}">
              <c16:uniqueId val="{00000005-CA00-48DA-ACC1-03A235E1878B}"/>
            </c:ext>
          </c:extLst>
        </c:ser>
        <c:marker val="1"/>
        <c:axId val="277618048"/>
        <c:axId val="277616512"/>
      </c:lineChart>
      <c:catAx>
        <c:axId val="27729331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77614592"/>
        <c:crosses val="autoZero"/>
        <c:auto val="1"/>
        <c:lblAlgn val="ctr"/>
        <c:lblOffset val="100"/>
      </c:catAx>
      <c:valAx>
        <c:axId val="277614592"/>
        <c:scaling>
          <c:orientation val="minMax"/>
        </c:scaling>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b="1">
                    <a:solidFill>
                      <a:sysClr val="windowText" lastClr="000000"/>
                    </a:solidFill>
                    <a:latin typeface="等线" panose="02010600030101010101" pitchFamily="2" charset="-122"/>
                    <a:ea typeface="等线" panose="02010600030101010101" pitchFamily="2" charset="-122"/>
                  </a:rPr>
                  <a:t>金额</a:t>
                </a:r>
              </a:p>
            </c:rich>
          </c:tx>
          <c:layout>
            <c:manualLayout>
              <c:xMode val="edge"/>
              <c:yMode val="edge"/>
              <c:x val="0.12731481481481483"/>
              <c:y val="3.7225346831646078E-2"/>
            </c:manualLayout>
          </c:layout>
          <c:spPr>
            <a:noFill/>
            <a:ln>
              <a:noFill/>
            </a:ln>
            <a:effectLst/>
          </c:spPr>
        </c:title>
        <c:numFmt formatCode="0&quot;万&quot;&quot;元&quot;" sourceLinked="0"/>
        <c:maj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77293312"/>
        <c:crosses val="autoZero"/>
        <c:crossBetween val="between"/>
      </c:valAx>
      <c:valAx>
        <c:axId val="277616512"/>
        <c:scaling>
          <c:orientation val="minMax"/>
        </c:scaling>
        <c:axPos val="r"/>
        <c:numFmt formatCode="0_ "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77618048"/>
        <c:crosses val="max"/>
        <c:crossBetween val="between"/>
      </c:valAx>
      <c:catAx>
        <c:axId val="277618048"/>
        <c:scaling>
          <c:orientation val="minMax"/>
        </c:scaling>
        <c:delete val="1"/>
        <c:axPos val="b"/>
        <c:numFmt formatCode="General" sourceLinked="1"/>
        <c:tickLblPos val="nextTo"/>
        <c:crossAx val="277616512"/>
        <c:crosses val="autoZero"/>
        <c:auto val="1"/>
        <c:lblAlgn val="ctr"/>
        <c:lblOffset val="100"/>
      </c:cat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tx>
        <c:rich>
          <a:bodyPr/>
          <a:lstStyle/>
          <a:p>
            <a:pPr>
              <a:defRPr/>
            </a:pPr>
            <a:r>
              <a:rPr lang="zh-CN" altLang="en-US" baseline="0"/>
              <a:t> </a:t>
            </a:r>
            <a:endParaRPr lang="zh-CN" altLang="en-US"/>
          </a:p>
        </c:rich>
      </c:tx>
    </c:title>
    <c:plotArea>
      <c:layout/>
      <c:barChart>
        <c:barDir val="col"/>
        <c:grouping val="stacked"/>
        <c:ser>
          <c:idx val="0"/>
          <c:order val="0"/>
          <c:tx>
            <c:strRef>
              <c:f>Sheet1!$B$1</c:f>
              <c:strCache>
                <c:ptCount val="1"/>
                <c:pt idx="0">
                  <c:v>调峰</c:v>
                </c:pt>
              </c:strCache>
            </c:strRef>
          </c:tx>
          <c:spPr>
            <a:solidFill>
              <a:srgbClr val="4BACC6"/>
            </a:solidFill>
            <a:ln>
              <a:noFill/>
            </a:ln>
            <a:effectLst/>
          </c:spPr>
          <c:cat>
            <c:strRef>
              <c:f>Sheet1!$A$2:$A$7</c:f>
              <c:strCache>
                <c:ptCount val="6"/>
                <c:pt idx="0">
                  <c:v>安徽</c:v>
                </c:pt>
                <c:pt idx="1">
                  <c:v>福建</c:v>
                </c:pt>
                <c:pt idx="2">
                  <c:v>华东</c:v>
                </c:pt>
                <c:pt idx="3">
                  <c:v>江苏</c:v>
                </c:pt>
                <c:pt idx="4">
                  <c:v>上海</c:v>
                </c:pt>
                <c:pt idx="5">
                  <c:v>浙江</c:v>
                </c:pt>
              </c:strCache>
            </c:strRef>
          </c:cat>
          <c:val>
            <c:numRef>
              <c:f>Sheet1!$B$2:$B$7</c:f>
              <c:numCache>
                <c:formatCode>General</c:formatCode>
                <c:ptCount val="6"/>
                <c:pt idx="0">
                  <c:v>63.936620000000005</c:v>
                </c:pt>
                <c:pt idx="1">
                  <c:v>11309.134788109046</c:v>
                </c:pt>
                <c:pt idx="2">
                  <c:v>26.04</c:v>
                </c:pt>
                <c:pt idx="3">
                  <c:v>1593.5</c:v>
                </c:pt>
                <c:pt idx="4">
                  <c:v>612.55047999999999</c:v>
                </c:pt>
                <c:pt idx="5">
                  <c:v>720.34509999999977</c:v>
                </c:pt>
              </c:numCache>
            </c:numRef>
          </c:val>
          <c:extLst xmlns:c16r2="http://schemas.microsoft.com/office/drawing/2015/06/chart">
            <c:ext xmlns:c16="http://schemas.microsoft.com/office/drawing/2014/chart" uri="{C3380CC4-5D6E-409C-BE32-E72D297353CC}">
              <c16:uniqueId val="{00000000-ACE7-41A5-9D93-8FE5C016C4A1}"/>
            </c:ext>
          </c:extLst>
        </c:ser>
        <c:ser>
          <c:idx val="1"/>
          <c:order val="1"/>
          <c:tx>
            <c:strRef>
              <c:f>Sheet1!$C$1</c:f>
              <c:strCache>
                <c:ptCount val="1"/>
                <c:pt idx="0">
                  <c:v>AGC</c:v>
                </c:pt>
              </c:strCache>
            </c:strRef>
          </c:tx>
          <c:spPr>
            <a:solidFill>
              <a:srgbClr val="F79646"/>
            </a:solidFill>
            <a:ln>
              <a:noFill/>
            </a:ln>
            <a:effectLst/>
          </c:spPr>
          <c:cat>
            <c:strRef>
              <c:f>Sheet1!$A$2:$A$7</c:f>
              <c:strCache>
                <c:ptCount val="6"/>
                <c:pt idx="0">
                  <c:v>安徽</c:v>
                </c:pt>
                <c:pt idx="1">
                  <c:v>福建</c:v>
                </c:pt>
                <c:pt idx="2">
                  <c:v>华东</c:v>
                </c:pt>
                <c:pt idx="3">
                  <c:v>江苏</c:v>
                </c:pt>
                <c:pt idx="4">
                  <c:v>上海</c:v>
                </c:pt>
                <c:pt idx="5">
                  <c:v>浙江</c:v>
                </c:pt>
              </c:strCache>
            </c:strRef>
          </c:cat>
          <c:val>
            <c:numRef>
              <c:f>Sheet1!$C$2:$C$7</c:f>
              <c:numCache>
                <c:formatCode>General</c:formatCode>
                <c:ptCount val="6"/>
                <c:pt idx="0">
                  <c:v>1797.249016</c:v>
                </c:pt>
                <c:pt idx="1">
                  <c:v>1006.5061992736531</c:v>
                </c:pt>
                <c:pt idx="2">
                  <c:v>862.86471100000017</c:v>
                </c:pt>
                <c:pt idx="3">
                  <c:v>4094.3999999999996</c:v>
                </c:pt>
                <c:pt idx="4">
                  <c:v>1269.6306329999998</c:v>
                </c:pt>
                <c:pt idx="5">
                  <c:v>6690.8597000000009</c:v>
                </c:pt>
              </c:numCache>
            </c:numRef>
          </c:val>
          <c:extLst xmlns:c16r2="http://schemas.microsoft.com/office/drawing/2015/06/chart">
            <c:ext xmlns:c16="http://schemas.microsoft.com/office/drawing/2014/chart" uri="{C3380CC4-5D6E-409C-BE32-E72D297353CC}">
              <c16:uniqueId val="{00000001-ACE7-41A5-9D93-8FE5C016C4A1}"/>
            </c:ext>
          </c:extLst>
        </c:ser>
        <c:ser>
          <c:idx val="2"/>
          <c:order val="2"/>
          <c:tx>
            <c:strRef>
              <c:f>Sheet1!$D$1</c:f>
              <c:strCache>
                <c:ptCount val="1"/>
                <c:pt idx="0">
                  <c:v>备用</c:v>
                </c:pt>
              </c:strCache>
            </c:strRef>
          </c:tx>
          <c:spPr>
            <a:solidFill>
              <a:schemeClr val="accent3"/>
            </a:solidFill>
            <a:ln>
              <a:noFill/>
            </a:ln>
            <a:effectLst/>
          </c:spPr>
          <c:cat>
            <c:strRef>
              <c:f>Sheet1!$A$2:$A$7</c:f>
              <c:strCache>
                <c:ptCount val="6"/>
                <c:pt idx="0">
                  <c:v>安徽</c:v>
                </c:pt>
                <c:pt idx="1">
                  <c:v>福建</c:v>
                </c:pt>
                <c:pt idx="2">
                  <c:v>华东</c:v>
                </c:pt>
                <c:pt idx="3">
                  <c:v>江苏</c:v>
                </c:pt>
                <c:pt idx="4">
                  <c:v>上海</c:v>
                </c:pt>
                <c:pt idx="5">
                  <c:v>浙江</c:v>
                </c:pt>
              </c:strCache>
            </c:strRef>
          </c:cat>
          <c:val>
            <c:numRef>
              <c:f>Sheet1!$D$2:$D$7</c:f>
              <c:numCache>
                <c:formatCode>General</c:formatCode>
                <c:ptCount val="6"/>
                <c:pt idx="0">
                  <c:v>698.25193999999988</c:v>
                </c:pt>
                <c:pt idx="1">
                  <c:v>2583.1299946904182</c:v>
                </c:pt>
                <c:pt idx="2">
                  <c:v>50.317306999999992</c:v>
                </c:pt>
                <c:pt idx="3">
                  <c:v>901.4000000000002</c:v>
                </c:pt>
                <c:pt idx="4">
                  <c:v>319.41412199999991</c:v>
                </c:pt>
                <c:pt idx="5">
                  <c:v>1166.5769</c:v>
                </c:pt>
              </c:numCache>
            </c:numRef>
          </c:val>
          <c:extLst xmlns:c16r2="http://schemas.microsoft.com/office/drawing/2015/06/chart">
            <c:ext xmlns:c16="http://schemas.microsoft.com/office/drawing/2014/chart" uri="{C3380CC4-5D6E-409C-BE32-E72D297353CC}">
              <c16:uniqueId val="{00000002-ACE7-41A5-9D93-8FE5C016C4A1}"/>
            </c:ext>
          </c:extLst>
        </c:ser>
        <c:ser>
          <c:idx val="3"/>
          <c:order val="3"/>
          <c:tx>
            <c:strRef>
              <c:f>Sheet1!$E$1</c:f>
              <c:strCache>
                <c:ptCount val="1"/>
                <c:pt idx="0">
                  <c:v>调压</c:v>
                </c:pt>
              </c:strCache>
            </c:strRef>
          </c:tx>
          <c:spPr>
            <a:solidFill>
              <a:srgbClr val="92D050"/>
            </a:solidFill>
            <a:ln>
              <a:noFill/>
            </a:ln>
            <a:effectLst/>
          </c:spPr>
          <c:cat>
            <c:strRef>
              <c:f>Sheet1!$A$2:$A$7</c:f>
              <c:strCache>
                <c:ptCount val="6"/>
                <c:pt idx="0">
                  <c:v>安徽</c:v>
                </c:pt>
                <c:pt idx="1">
                  <c:v>福建</c:v>
                </c:pt>
                <c:pt idx="2">
                  <c:v>华东</c:v>
                </c:pt>
                <c:pt idx="3">
                  <c:v>江苏</c:v>
                </c:pt>
                <c:pt idx="4">
                  <c:v>上海</c:v>
                </c:pt>
                <c:pt idx="5">
                  <c:v>浙江</c:v>
                </c:pt>
              </c:strCache>
            </c:strRef>
          </c:cat>
          <c:val>
            <c:numRef>
              <c:f>Sheet1!$E$2:$E$7</c:f>
              <c:numCache>
                <c:formatCode>General</c:formatCode>
                <c:ptCount val="6"/>
                <c:pt idx="0">
                  <c:v>506</c:v>
                </c:pt>
                <c:pt idx="1">
                  <c:v>864</c:v>
                </c:pt>
                <c:pt idx="2">
                  <c:v>299</c:v>
                </c:pt>
                <c:pt idx="3">
                  <c:v>951</c:v>
                </c:pt>
                <c:pt idx="4">
                  <c:v>186</c:v>
                </c:pt>
                <c:pt idx="5">
                  <c:v>3786</c:v>
                </c:pt>
              </c:numCache>
            </c:numRef>
          </c:val>
          <c:extLst xmlns:c16r2="http://schemas.microsoft.com/office/drawing/2015/06/chart">
            <c:ext xmlns:c16="http://schemas.microsoft.com/office/drawing/2014/chart" uri="{C3380CC4-5D6E-409C-BE32-E72D297353CC}">
              <c16:uniqueId val="{00000003-ACE7-41A5-9D93-8FE5C016C4A1}"/>
            </c:ext>
          </c:extLst>
        </c:ser>
        <c:ser>
          <c:idx val="4"/>
          <c:order val="4"/>
          <c:tx>
            <c:strRef>
              <c:f>Sheet1!$F$1</c:f>
              <c:strCache>
                <c:ptCount val="1"/>
                <c:pt idx="0">
                  <c:v>其他</c:v>
                </c:pt>
              </c:strCache>
            </c:strRef>
          </c:tx>
          <c:spPr>
            <a:solidFill>
              <a:srgbClr val="4F81BD"/>
            </a:solidFill>
            <a:ln>
              <a:noFill/>
            </a:ln>
            <a:effectLst/>
          </c:spPr>
          <c:cat>
            <c:strRef>
              <c:f>Sheet1!$A$2:$A$7</c:f>
              <c:strCache>
                <c:ptCount val="6"/>
                <c:pt idx="0">
                  <c:v>安徽</c:v>
                </c:pt>
                <c:pt idx="1">
                  <c:v>福建</c:v>
                </c:pt>
                <c:pt idx="2">
                  <c:v>华东</c:v>
                </c:pt>
                <c:pt idx="3">
                  <c:v>江苏</c:v>
                </c:pt>
                <c:pt idx="4">
                  <c:v>上海</c:v>
                </c:pt>
                <c:pt idx="5">
                  <c:v>浙江</c:v>
                </c:pt>
              </c:strCache>
            </c:strRef>
          </c:cat>
          <c:val>
            <c:numRef>
              <c:f>Sheet1!$F$2:$F$7</c:f>
              <c:numCache>
                <c:formatCode>General</c:formatCode>
                <c:ptCount val="6"/>
                <c:pt idx="0">
                  <c:v>72.000011999999998</c:v>
                </c:pt>
                <c:pt idx="1">
                  <c:v>27</c:v>
                </c:pt>
                <c:pt idx="2">
                  <c:v>138</c:v>
                </c:pt>
                <c:pt idx="3">
                  <c:v>18</c:v>
                </c:pt>
                <c:pt idx="4">
                  <c:v>24</c:v>
                </c:pt>
                <c:pt idx="5">
                  <c:v>54</c:v>
                </c:pt>
              </c:numCache>
            </c:numRef>
          </c:val>
          <c:extLst xmlns:c16r2="http://schemas.microsoft.com/office/drawing/2015/06/chart">
            <c:ext xmlns:c16="http://schemas.microsoft.com/office/drawing/2014/chart" uri="{C3380CC4-5D6E-409C-BE32-E72D297353CC}">
              <c16:uniqueId val="{00000004-ACE7-41A5-9D93-8FE5C016C4A1}"/>
            </c:ext>
          </c:extLst>
        </c:ser>
        <c:overlap val="100"/>
        <c:axId val="277871232"/>
        <c:axId val="278143360"/>
      </c:barChart>
      <c:lineChart>
        <c:grouping val="standard"/>
        <c:ser>
          <c:idx val="5"/>
          <c:order val="5"/>
          <c:tx>
            <c:strRef>
              <c:f>Sheet1!$G$1</c:f>
              <c:strCache>
                <c:ptCount val="1"/>
                <c:pt idx="0">
                  <c:v>装机容量</c:v>
                </c:pt>
              </c:strCache>
            </c:strRef>
          </c:tx>
          <c:spPr>
            <a:ln>
              <a:solidFill>
                <a:srgbClr val="4BACC6">
                  <a:lumMod val="60000"/>
                  <a:lumOff val="40000"/>
                </a:srgbClr>
              </a:solidFill>
            </a:ln>
            <a:effectLst/>
          </c:spPr>
          <c:marker>
            <c:spPr>
              <a:noFill/>
              <a:ln>
                <a:noFill/>
              </a:ln>
            </c:spPr>
          </c:marker>
          <c:cat>
            <c:strRef>
              <c:f>Sheet1!$A$2:$A$7</c:f>
              <c:strCache>
                <c:ptCount val="6"/>
                <c:pt idx="0">
                  <c:v>安徽</c:v>
                </c:pt>
                <c:pt idx="1">
                  <c:v>福建</c:v>
                </c:pt>
                <c:pt idx="2">
                  <c:v>华东</c:v>
                </c:pt>
                <c:pt idx="3">
                  <c:v>江苏</c:v>
                </c:pt>
                <c:pt idx="4">
                  <c:v>上海</c:v>
                </c:pt>
                <c:pt idx="5">
                  <c:v>浙江</c:v>
                </c:pt>
              </c:strCache>
            </c:strRef>
          </c:cat>
          <c:val>
            <c:numRef>
              <c:f>Sheet1!$G$2:$G$7</c:f>
              <c:numCache>
                <c:formatCode>General</c:formatCode>
                <c:ptCount val="6"/>
                <c:pt idx="0">
                  <c:v>2877.4500000000007</c:v>
                </c:pt>
                <c:pt idx="1">
                  <c:v>5417.5950115203859</c:v>
                </c:pt>
                <c:pt idx="2">
                  <c:v>2943.1</c:v>
                </c:pt>
                <c:pt idx="3">
                  <c:v>9429.9336000000039</c:v>
                </c:pt>
                <c:pt idx="4">
                  <c:v>2286.9699999999998</c:v>
                </c:pt>
                <c:pt idx="5">
                  <c:v>5680.4060000000009</c:v>
                </c:pt>
              </c:numCache>
            </c:numRef>
          </c:val>
          <c:extLst xmlns:c16r2="http://schemas.microsoft.com/office/drawing/2015/06/chart">
            <c:ext xmlns:c16="http://schemas.microsoft.com/office/drawing/2014/chart" uri="{C3380CC4-5D6E-409C-BE32-E72D297353CC}">
              <c16:uniqueId val="{00000005-ACE7-41A5-9D93-8FE5C016C4A1}"/>
            </c:ext>
          </c:extLst>
        </c:ser>
        <c:marker val="1"/>
        <c:axId val="278159360"/>
        <c:axId val="278145280"/>
      </c:lineChart>
      <c:catAx>
        <c:axId val="277871232"/>
        <c:scaling>
          <c:orientation val="minMax"/>
        </c:scaling>
        <c:axPos val="b"/>
        <c:numFmt formatCode="General" sourceLinked="1"/>
        <c:majorTickMark val="none"/>
        <c:tickLblPos val="nextTo"/>
        <c:spPr>
          <a:noFill/>
          <a:ln w="9516"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78143360"/>
        <c:crosses val="autoZero"/>
        <c:auto val="1"/>
        <c:lblAlgn val="ctr"/>
        <c:lblOffset val="100"/>
      </c:catAx>
      <c:valAx>
        <c:axId val="278143360"/>
        <c:scaling>
          <c:orientation val="minMax"/>
        </c:scaling>
        <c:axPos val="l"/>
        <c:majorGridlines>
          <c:spPr>
            <a:ln w="9516" cap="flat" cmpd="sng" algn="ctr">
              <a:solidFill>
                <a:schemeClr val="tx1">
                  <a:lumMod val="15000"/>
                  <a:lumOff val="85000"/>
                </a:schemeClr>
              </a:solidFill>
              <a:prstDash val="solid"/>
              <a:round/>
            </a:ln>
            <a:effectLst/>
          </c:spPr>
        </c:majorGridlines>
        <c:title>
          <c:tx>
            <c:rich>
              <a:bodyPr rot="0" vert="horz"/>
              <a:lstStyle/>
              <a:p>
                <a:pPr>
                  <a:defRPr/>
                </a:pPr>
                <a:r>
                  <a:rPr lang="zh-CN" altLang="en-US"/>
                  <a:t>金额</a:t>
                </a:r>
              </a:p>
            </c:rich>
          </c:tx>
          <c:layout>
            <c:manualLayout>
              <c:xMode val="edge"/>
              <c:yMode val="edge"/>
              <c:x val="0.11992945326278659"/>
              <c:y val="8.1220513070541081E-2"/>
            </c:manualLayout>
          </c:layout>
        </c:title>
        <c:numFmt formatCode="0&quot;万&quot;&quot;元&quot;" sourceLinked="0"/>
        <c:majorTickMark val="none"/>
        <c:tickLblPos val="nextTo"/>
        <c:spPr>
          <a:noFill/>
          <a:ln w="6344"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77871232"/>
        <c:crosses val="autoZero"/>
        <c:crossBetween val="between"/>
      </c:valAx>
      <c:valAx>
        <c:axId val="278145280"/>
        <c:scaling>
          <c:orientation val="minMax"/>
        </c:scaling>
        <c:axPos val="r"/>
        <c:numFmt formatCode="General" sourceLinked="1"/>
        <c:tickLblPos val="nextTo"/>
        <c:crossAx val="278159360"/>
        <c:crosses val="max"/>
        <c:crossBetween val="between"/>
      </c:valAx>
      <c:catAx>
        <c:axId val="278159360"/>
        <c:scaling>
          <c:orientation val="minMax"/>
        </c:scaling>
        <c:delete val="1"/>
        <c:axPos val="b"/>
        <c:numFmt formatCode="General" sourceLinked="1"/>
        <c:tickLblPos val="nextTo"/>
        <c:crossAx val="278145280"/>
        <c:crosses val="autoZero"/>
        <c:auto val="1"/>
        <c:lblAlgn val="ctr"/>
        <c:lblOffset val="100"/>
      </c:catAx>
      <c:spPr>
        <a:noFill/>
        <a:ln w="25396">
          <a:noFill/>
        </a:ln>
      </c:spPr>
    </c:plotArea>
    <c:legend>
      <c:legendPos val="b"/>
      <c:spPr>
        <a:noFill/>
        <a:ln w="25376">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16" cap="flat" cmpd="sng" algn="ctr">
      <a:solidFill>
        <a:schemeClr val="tx1">
          <a:lumMod val="15000"/>
          <a:lumOff val="85000"/>
        </a:schemeClr>
      </a:solidFill>
      <a:prstDash val="solid"/>
      <a:round/>
    </a:ln>
    <a:effectLst/>
  </c:spPr>
  <c:txPr>
    <a:bodyPr/>
    <a:lstStyle/>
    <a:p>
      <a:pPr>
        <a:defRPr lang="zh-CN"/>
      </a:pPr>
      <a:endParaRPr lang="zh-CN"/>
    </a:p>
  </c:txPr>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tx>
        <c:rich>
          <a:bodyPr/>
          <a:lstStyle/>
          <a:p>
            <a:pPr>
              <a:defRPr/>
            </a:pPr>
            <a:endParaRPr lang="zh-CN" altLang="en-US"/>
          </a:p>
        </c:rich>
      </c:tx>
    </c:title>
    <c:plotArea>
      <c:layout/>
      <c:barChart>
        <c:barDir val="col"/>
        <c:grouping val="stacked"/>
        <c:ser>
          <c:idx val="0"/>
          <c:order val="0"/>
          <c:tx>
            <c:strRef>
              <c:f>Sheet1!$B$1</c:f>
              <c:strCache>
                <c:ptCount val="1"/>
                <c:pt idx="0">
                  <c:v>调峰</c:v>
                </c:pt>
              </c:strCache>
            </c:strRef>
          </c:tx>
          <c:spPr>
            <a:solidFill>
              <a:srgbClr val="4BACC6"/>
            </a:solidFill>
            <a:ln>
              <a:noFill/>
            </a:ln>
            <a:effectLst/>
          </c:spPr>
          <c:cat>
            <c:strRef>
              <c:f>Sheet1!$A$2:$A$7</c:f>
              <c:strCache>
                <c:ptCount val="6"/>
                <c:pt idx="0">
                  <c:v>河南</c:v>
                </c:pt>
                <c:pt idx="1">
                  <c:v>湖北</c:v>
                </c:pt>
                <c:pt idx="2">
                  <c:v>湖南</c:v>
                </c:pt>
                <c:pt idx="3">
                  <c:v>江西</c:v>
                </c:pt>
                <c:pt idx="4">
                  <c:v>四川</c:v>
                </c:pt>
                <c:pt idx="5">
                  <c:v>重庆</c:v>
                </c:pt>
              </c:strCache>
            </c:strRef>
          </c:cat>
          <c:val>
            <c:numRef>
              <c:f>Sheet1!$B$2:$B$7</c:f>
              <c:numCache>
                <c:formatCode>0_ </c:formatCode>
                <c:ptCount val="6"/>
                <c:pt idx="0">
                  <c:v>981.82999999999981</c:v>
                </c:pt>
                <c:pt idx="1">
                  <c:v>11.380000000000004</c:v>
                </c:pt>
                <c:pt idx="2">
                  <c:v>2770.4453990000002</c:v>
                </c:pt>
                <c:pt idx="3">
                  <c:v>6.6099999999999985</c:v>
                </c:pt>
                <c:pt idx="4">
                  <c:v>0</c:v>
                </c:pt>
                <c:pt idx="5">
                  <c:v>251.41300000000001</c:v>
                </c:pt>
              </c:numCache>
            </c:numRef>
          </c:val>
          <c:extLst xmlns:c16r2="http://schemas.microsoft.com/office/drawing/2015/06/chart">
            <c:ext xmlns:c16="http://schemas.microsoft.com/office/drawing/2014/chart" uri="{C3380CC4-5D6E-409C-BE32-E72D297353CC}">
              <c16:uniqueId val="{00000000-84A7-482C-88D6-F88F00CAB23E}"/>
            </c:ext>
          </c:extLst>
        </c:ser>
        <c:ser>
          <c:idx val="1"/>
          <c:order val="1"/>
          <c:tx>
            <c:strRef>
              <c:f>Sheet1!$C$1</c:f>
              <c:strCache>
                <c:ptCount val="1"/>
                <c:pt idx="0">
                  <c:v>AGC</c:v>
                </c:pt>
              </c:strCache>
            </c:strRef>
          </c:tx>
          <c:spPr>
            <a:solidFill>
              <a:srgbClr val="F79646"/>
            </a:solidFill>
            <a:ln>
              <a:noFill/>
            </a:ln>
            <a:effectLst/>
          </c:spPr>
          <c:cat>
            <c:strRef>
              <c:f>Sheet1!$A$2:$A$7</c:f>
              <c:strCache>
                <c:ptCount val="6"/>
                <c:pt idx="0">
                  <c:v>河南</c:v>
                </c:pt>
                <c:pt idx="1">
                  <c:v>湖北</c:v>
                </c:pt>
                <c:pt idx="2">
                  <c:v>湖南</c:v>
                </c:pt>
                <c:pt idx="3">
                  <c:v>江西</c:v>
                </c:pt>
                <c:pt idx="4">
                  <c:v>四川</c:v>
                </c:pt>
                <c:pt idx="5">
                  <c:v>重庆</c:v>
                </c:pt>
              </c:strCache>
            </c:strRef>
          </c:cat>
          <c:val>
            <c:numRef>
              <c:f>Sheet1!$C$2:$C$7</c:f>
              <c:numCache>
                <c:formatCode>0_ </c:formatCode>
                <c:ptCount val="6"/>
                <c:pt idx="0">
                  <c:v>0</c:v>
                </c:pt>
                <c:pt idx="1">
                  <c:v>388.96</c:v>
                </c:pt>
                <c:pt idx="2">
                  <c:v>2405.4762300000002</c:v>
                </c:pt>
                <c:pt idx="3">
                  <c:v>885.7800000000002</c:v>
                </c:pt>
                <c:pt idx="4">
                  <c:v>525</c:v>
                </c:pt>
                <c:pt idx="5">
                  <c:v>330.72849999999988</c:v>
                </c:pt>
              </c:numCache>
            </c:numRef>
          </c:val>
          <c:extLst xmlns:c16r2="http://schemas.microsoft.com/office/drawing/2015/06/chart">
            <c:ext xmlns:c16="http://schemas.microsoft.com/office/drawing/2014/chart" uri="{C3380CC4-5D6E-409C-BE32-E72D297353CC}">
              <c16:uniqueId val="{00000001-84A7-482C-88D6-F88F00CAB23E}"/>
            </c:ext>
          </c:extLst>
        </c:ser>
        <c:ser>
          <c:idx val="2"/>
          <c:order val="2"/>
          <c:tx>
            <c:strRef>
              <c:f>Sheet1!$D$1</c:f>
              <c:strCache>
                <c:ptCount val="1"/>
                <c:pt idx="0">
                  <c:v>备用</c:v>
                </c:pt>
              </c:strCache>
            </c:strRef>
          </c:tx>
          <c:spPr>
            <a:solidFill>
              <a:schemeClr val="accent3"/>
            </a:solidFill>
            <a:ln>
              <a:noFill/>
            </a:ln>
            <a:effectLst/>
          </c:spPr>
          <c:cat>
            <c:strRef>
              <c:f>Sheet1!$A$2:$A$7</c:f>
              <c:strCache>
                <c:ptCount val="6"/>
                <c:pt idx="0">
                  <c:v>河南</c:v>
                </c:pt>
                <c:pt idx="1">
                  <c:v>湖北</c:v>
                </c:pt>
                <c:pt idx="2">
                  <c:v>湖南</c:v>
                </c:pt>
                <c:pt idx="3">
                  <c:v>江西</c:v>
                </c:pt>
                <c:pt idx="4">
                  <c:v>四川</c:v>
                </c:pt>
                <c:pt idx="5">
                  <c:v>重庆</c:v>
                </c:pt>
              </c:strCache>
            </c:strRef>
          </c:cat>
          <c:val>
            <c:numRef>
              <c:f>Sheet1!$D$2:$D$7</c:f>
              <c:numCache>
                <c:formatCode>0_ </c:formatCode>
                <c:ptCount val="6"/>
                <c:pt idx="0">
                  <c:v>4200.8920000000007</c:v>
                </c:pt>
                <c:pt idx="1">
                  <c:v>923.69</c:v>
                </c:pt>
                <c:pt idx="2">
                  <c:v>1034.2993729999996</c:v>
                </c:pt>
                <c:pt idx="3">
                  <c:v>12.81</c:v>
                </c:pt>
                <c:pt idx="4">
                  <c:v>6.4766569999999994</c:v>
                </c:pt>
                <c:pt idx="5">
                  <c:v>159.52130000000002</c:v>
                </c:pt>
              </c:numCache>
            </c:numRef>
          </c:val>
          <c:extLst xmlns:c16r2="http://schemas.microsoft.com/office/drawing/2015/06/chart">
            <c:ext xmlns:c16="http://schemas.microsoft.com/office/drawing/2014/chart" uri="{C3380CC4-5D6E-409C-BE32-E72D297353CC}">
              <c16:uniqueId val="{00000002-84A7-482C-88D6-F88F00CAB23E}"/>
            </c:ext>
          </c:extLst>
        </c:ser>
        <c:ser>
          <c:idx val="3"/>
          <c:order val="3"/>
          <c:tx>
            <c:strRef>
              <c:f>Sheet1!$E$1</c:f>
              <c:strCache>
                <c:ptCount val="1"/>
                <c:pt idx="0">
                  <c:v>调压</c:v>
                </c:pt>
              </c:strCache>
            </c:strRef>
          </c:tx>
          <c:spPr>
            <a:solidFill>
              <a:srgbClr val="92D050"/>
            </a:solidFill>
            <a:ln>
              <a:noFill/>
            </a:ln>
            <a:effectLst/>
          </c:spPr>
          <c:cat>
            <c:strRef>
              <c:f>Sheet1!$A$2:$A$7</c:f>
              <c:strCache>
                <c:ptCount val="6"/>
                <c:pt idx="0">
                  <c:v>河南</c:v>
                </c:pt>
                <c:pt idx="1">
                  <c:v>湖北</c:v>
                </c:pt>
                <c:pt idx="2">
                  <c:v>湖南</c:v>
                </c:pt>
                <c:pt idx="3">
                  <c:v>江西</c:v>
                </c:pt>
                <c:pt idx="4">
                  <c:v>四川</c:v>
                </c:pt>
                <c:pt idx="5">
                  <c:v>重庆</c:v>
                </c:pt>
              </c:strCache>
            </c:strRef>
          </c:cat>
          <c:val>
            <c:numRef>
              <c:f>Sheet1!$E$2:$E$7</c:f>
              <c:numCache>
                <c:formatCode>General</c:formatCode>
                <c:ptCount val="6"/>
                <c:pt idx="0">
                  <c:v>342</c:v>
                </c:pt>
                <c:pt idx="1">
                  <c:v>39</c:v>
                </c:pt>
                <c:pt idx="2">
                  <c:v>62</c:v>
                </c:pt>
                <c:pt idx="3">
                  <c:v>115</c:v>
                </c:pt>
                <c:pt idx="4">
                  <c:v>23</c:v>
                </c:pt>
                <c:pt idx="5">
                  <c:v>264</c:v>
                </c:pt>
              </c:numCache>
            </c:numRef>
          </c:val>
          <c:extLst xmlns:c16r2="http://schemas.microsoft.com/office/drawing/2015/06/chart">
            <c:ext xmlns:c16="http://schemas.microsoft.com/office/drawing/2014/chart" uri="{C3380CC4-5D6E-409C-BE32-E72D297353CC}">
              <c16:uniqueId val="{00000003-84A7-482C-88D6-F88F00CAB23E}"/>
            </c:ext>
          </c:extLst>
        </c:ser>
        <c:ser>
          <c:idx val="4"/>
          <c:order val="4"/>
          <c:tx>
            <c:strRef>
              <c:f>Sheet1!$F$1</c:f>
              <c:strCache>
                <c:ptCount val="1"/>
                <c:pt idx="0">
                  <c:v>其他</c:v>
                </c:pt>
              </c:strCache>
            </c:strRef>
          </c:tx>
          <c:spPr>
            <a:solidFill>
              <a:srgbClr val="4F81BD"/>
            </a:solidFill>
            <a:ln>
              <a:noFill/>
            </a:ln>
            <a:effectLst/>
          </c:spPr>
          <c:cat>
            <c:strRef>
              <c:f>Sheet1!$A$2:$A$7</c:f>
              <c:strCache>
                <c:ptCount val="6"/>
                <c:pt idx="0">
                  <c:v>河南</c:v>
                </c:pt>
                <c:pt idx="1">
                  <c:v>湖北</c:v>
                </c:pt>
                <c:pt idx="2">
                  <c:v>湖南</c:v>
                </c:pt>
                <c:pt idx="3">
                  <c:v>江西</c:v>
                </c:pt>
                <c:pt idx="4">
                  <c:v>四川</c:v>
                </c:pt>
                <c:pt idx="5">
                  <c:v>重庆</c:v>
                </c:pt>
              </c:strCache>
            </c:strRef>
          </c:cat>
          <c:val>
            <c:numRef>
              <c:f>Sheet1!$F$2:$F$7</c:f>
              <c:numCache>
                <c:formatCode>0_ </c:formatCode>
                <c:ptCount val="6"/>
                <c:pt idx="0">
                  <c:v>0</c:v>
                </c:pt>
                <c:pt idx="1">
                  <c:v>12</c:v>
                </c:pt>
                <c:pt idx="2">
                  <c:v>0</c:v>
                </c:pt>
                <c:pt idx="3">
                  <c:v>0</c:v>
                </c:pt>
                <c:pt idx="4">
                  <c:v>64</c:v>
                </c:pt>
                <c:pt idx="5">
                  <c:v>18</c:v>
                </c:pt>
              </c:numCache>
            </c:numRef>
          </c:val>
          <c:extLst xmlns:c16r2="http://schemas.microsoft.com/office/drawing/2015/06/chart">
            <c:ext xmlns:c16="http://schemas.microsoft.com/office/drawing/2014/chart" uri="{C3380CC4-5D6E-409C-BE32-E72D297353CC}">
              <c16:uniqueId val="{00000004-84A7-482C-88D6-F88F00CAB23E}"/>
            </c:ext>
          </c:extLst>
        </c:ser>
        <c:overlap val="100"/>
        <c:axId val="278498304"/>
        <c:axId val="279581440"/>
      </c:barChart>
      <c:lineChart>
        <c:grouping val="standard"/>
        <c:ser>
          <c:idx val="5"/>
          <c:order val="5"/>
          <c:tx>
            <c:strRef>
              <c:f>Sheet1!$G$1</c:f>
              <c:strCache>
                <c:ptCount val="1"/>
                <c:pt idx="0">
                  <c:v>装机容量</c:v>
                </c:pt>
              </c:strCache>
            </c:strRef>
          </c:tx>
          <c:spPr>
            <a:ln>
              <a:solidFill>
                <a:srgbClr val="4BACC6">
                  <a:lumMod val="60000"/>
                  <a:lumOff val="40000"/>
                </a:srgbClr>
              </a:solidFill>
            </a:ln>
            <a:effectLst/>
          </c:spPr>
          <c:marker>
            <c:spPr>
              <a:noFill/>
              <a:ln>
                <a:noFill/>
              </a:ln>
            </c:spPr>
          </c:marker>
          <c:cat>
            <c:strRef>
              <c:f>Sheet1!$A$2:$A$7</c:f>
              <c:strCache>
                <c:ptCount val="6"/>
                <c:pt idx="0">
                  <c:v>河南</c:v>
                </c:pt>
                <c:pt idx="1">
                  <c:v>湖北</c:v>
                </c:pt>
                <c:pt idx="2">
                  <c:v>湖南</c:v>
                </c:pt>
                <c:pt idx="3">
                  <c:v>江西</c:v>
                </c:pt>
                <c:pt idx="4">
                  <c:v>四川</c:v>
                </c:pt>
                <c:pt idx="5">
                  <c:v>重庆</c:v>
                </c:pt>
              </c:strCache>
            </c:strRef>
          </c:cat>
          <c:val>
            <c:numRef>
              <c:f>Sheet1!$G$2:$G$7</c:f>
              <c:numCache>
                <c:formatCode>0_ </c:formatCode>
                <c:ptCount val="6"/>
                <c:pt idx="0">
                  <c:v>5127.5</c:v>
                </c:pt>
                <c:pt idx="1">
                  <c:v>3361.7500000000005</c:v>
                </c:pt>
                <c:pt idx="2">
                  <c:v>2313</c:v>
                </c:pt>
                <c:pt idx="3">
                  <c:v>1827.77</c:v>
                </c:pt>
                <c:pt idx="4">
                  <c:v>5613.6190000000024</c:v>
                </c:pt>
                <c:pt idx="5">
                  <c:v>1572.61</c:v>
                </c:pt>
              </c:numCache>
            </c:numRef>
          </c:val>
          <c:extLst xmlns:c16r2="http://schemas.microsoft.com/office/drawing/2015/06/chart">
            <c:ext xmlns:c16="http://schemas.microsoft.com/office/drawing/2014/chart" uri="{C3380CC4-5D6E-409C-BE32-E72D297353CC}">
              <c16:uniqueId val="{00000005-84A7-482C-88D6-F88F00CAB23E}"/>
            </c:ext>
          </c:extLst>
        </c:ser>
        <c:marker val="1"/>
        <c:axId val="279593344"/>
        <c:axId val="279583360"/>
      </c:lineChart>
      <c:catAx>
        <c:axId val="278498304"/>
        <c:scaling>
          <c:orientation val="minMax"/>
        </c:scaling>
        <c:axPos val="b"/>
        <c:numFmt formatCode="General" sourceLinked="1"/>
        <c:majorTickMark val="none"/>
        <c:tickLblPos val="nextTo"/>
        <c:spPr>
          <a:noFill/>
          <a:ln w="9514"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79581440"/>
        <c:crosses val="autoZero"/>
        <c:auto val="1"/>
        <c:lblAlgn val="ctr"/>
        <c:lblOffset val="100"/>
      </c:catAx>
      <c:valAx>
        <c:axId val="279581440"/>
        <c:scaling>
          <c:orientation val="minMax"/>
        </c:scaling>
        <c:axPos val="l"/>
        <c:majorGridlines>
          <c:spPr>
            <a:ln w="9514" cap="flat" cmpd="sng" algn="ctr">
              <a:solidFill>
                <a:schemeClr val="tx1">
                  <a:lumMod val="15000"/>
                  <a:lumOff val="85000"/>
                </a:schemeClr>
              </a:solidFill>
              <a:prstDash val="solid"/>
              <a:round/>
            </a:ln>
            <a:effectLst/>
          </c:spPr>
        </c:majorGridlines>
        <c:title>
          <c:tx>
            <c:rich>
              <a:bodyPr rot="0" vert="horz"/>
              <a:lstStyle/>
              <a:p>
                <a:pPr>
                  <a:defRPr/>
                </a:pPr>
                <a:r>
                  <a:rPr lang="zh-CN" altLang="en-US"/>
                  <a:t>金额</a:t>
                </a:r>
              </a:p>
            </c:rich>
          </c:tx>
          <c:layout>
            <c:manualLayout>
              <c:xMode val="edge"/>
              <c:yMode val="edge"/>
              <c:x val="0.11421911421911421"/>
              <c:y val="9.3604413999333724E-2"/>
            </c:manualLayout>
          </c:layout>
        </c:title>
        <c:numFmt formatCode="0&quot;万&quot;&quot;元&quot;" sourceLinked="0"/>
        <c:majorTickMark val="none"/>
        <c:tickLblPos val="nextTo"/>
        <c:spPr>
          <a:noFill/>
          <a:ln w="6343"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78498304"/>
        <c:crosses val="autoZero"/>
        <c:crossBetween val="between"/>
      </c:valAx>
      <c:valAx>
        <c:axId val="279583360"/>
        <c:scaling>
          <c:orientation val="minMax"/>
        </c:scaling>
        <c:axPos val="r"/>
        <c:numFmt formatCode="0_ " sourceLinked="1"/>
        <c:tickLblPos val="nextTo"/>
        <c:crossAx val="279593344"/>
        <c:crosses val="max"/>
        <c:crossBetween val="between"/>
      </c:valAx>
      <c:catAx>
        <c:axId val="279593344"/>
        <c:scaling>
          <c:orientation val="minMax"/>
        </c:scaling>
        <c:delete val="1"/>
        <c:axPos val="b"/>
        <c:numFmt formatCode="General" sourceLinked="1"/>
        <c:tickLblPos val="nextTo"/>
        <c:crossAx val="279583360"/>
        <c:crosses val="autoZero"/>
        <c:auto val="1"/>
        <c:lblAlgn val="ctr"/>
        <c:lblOffset val="100"/>
      </c:catAx>
      <c:spPr>
        <a:noFill/>
        <a:ln w="25391">
          <a:noFill/>
        </a:ln>
      </c:spPr>
    </c:plotArea>
    <c:legend>
      <c:legendPos val="b"/>
      <c:spPr>
        <a:noFill/>
        <a:ln w="25371">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14" cap="flat" cmpd="sng" algn="ctr">
      <a:solidFill>
        <a:schemeClr val="tx1">
          <a:lumMod val="15000"/>
          <a:lumOff val="85000"/>
        </a:schemeClr>
      </a:solidFill>
      <a:prstDash val="solid"/>
      <a:round/>
    </a:ln>
    <a:effectLst/>
  </c:spPr>
  <c:txPr>
    <a:bodyPr/>
    <a:lstStyle/>
    <a:p>
      <a:pPr>
        <a:defRPr lang="zh-CN"/>
      </a:pPr>
      <a:endParaRPr lang="zh-CN"/>
    </a:p>
  </c:txPr>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tx>
        <c:rich>
          <a:bodyPr/>
          <a:lstStyle/>
          <a:p>
            <a:pPr>
              <a:defRPr/>
            </a:pPr>
            <a:r>
              <a:rPr lang="zh-CN" altLang="en-US" baseline="0"/>
              <a:t> </a:t>
            </a:r>
            <a:endParaRPr lang="zh-CN" altLang="en-US"/>
          </a:p>
        </c:rich>
      </c:tx>
    </c:title>
    <c:plotArea>
      <c:layout/>
      <c:barChart>
        <c:barDir val="col"/>
        <c:grouping val="stacked"/>
        <c:ser>
          <c:idx val="0"/>
          <c:order val="0"/>
          <c:tx>
            <c:strRef>
              <c:f>Sheet1!$B$1</c:f>
              <c:strCache>
                <c:ptCount val="1"/>
                <c:pt idx="0">
                  <c:v>调峰</c:v>
                </c:pt>
              </c:strCache>
            </c:strRef>
          </c:tx>
          <c:spPr>
            <a:solidFill>
              <a:srgbClr val="4BACC6"/>
            </a:solidFill>
            <a:ln>
              <a:noFill/>
            </a:ln>
            <a:effectLst/>
          </c:spPr>
          <c:cat>
            <c:strRef>
              <c:f>Sheet1!$A$2:$A$6</c:f>
              <c:strCache>
                <c:ptCount val="5"/>
                <c:pt idx="0">
                  <c:v>广东</c:v>
                </c:pt>
                <c:pt idx="1">
                  <c:v>广西</c:v>
                </c:pt>
                <c:pt idx="2">
                  <c:v>贵州</c:v>
                </c:pt>
                <c:pt idx="3">
                  <c:v>海南</c:v>
                </c:pt>
                <c:pt idx="4">
                  <c:v>云南</c:v>
                </c:pt>
              </c:strCache>
            </c:strRef>
          </c:cat>
          <c:val>
            <c:numRef>
              <c:f>Sheet1!$B$2:$B$6</c:f>
              <c:numCache>
                <c:formatCode>0_ </c:formatCode>
                <c:ptCount val="5"/>
                <c:pt idx="0">
                  <c:v>3067.2048999999993</c:v>
                </c:pt>
                <c:pt idx="1">
                  <c:v>1060.212</c:v>
                </c:pt>
                <c:pt idx="2">
                  <c:v>24.507899999999992</c:v>
                </c:pt>
                <c:pt idx="3">
                  <c:v>155.82790000000006</c:v>
                </c:pt>
                <c:pt idx="4">
                  <c:v>576.49059999999997</c:v>
                </c:pt>
              </c:numCache>
            </c:numRef>
          </c:val>
          <c:extLst xmlns:c16r2="http://schemas.microsoft.com/office/drawing/2015/06/chart">
            <c:ext xmlns:c16="http://schemas.microsoft.com/office/drawing/2014/chart" uri="{C3380CC4-5D6E-409C-BE32-E72D297353CC}">
              <c16:uniqueId val="{00000000-35B7-4A9B-922A-B5C4AD98F00F}"/>
            </c:ext>
          </c:extLst>
        </c:ser>
        <c:ser>
          <c:idx val="1"/>
          <c:order val="1"/>
          <c:tx>
            <c:strRef>
              <c:f>Sheet1!$C$1</c:f>
              <c:strCache>
                <c:ptCount val="1"/>
                <c:pt idx="0">
                  <c:v>AGC</c:v>
                </c:pt>
              </c:strCache>
            </c:strRef>
          </c:tx>
          <c:spPr>
            <a:solidFill>
              <a:srgbClr val="F79646"/>
            </a:solidFill>
            <a:ln>
              <a:noFill/>
            </a:ln>
            <a:effectLst/>
          </c:spPr>
          <c:cat>
            <c:strRef>
              <c:f>Sheet1!$A$2:$A$6</c:f>
              <c:strCache>
                <c:ptCount val="5"/>
                <c:pt idx="0">
                  <c:v>广东</c:v>
                </c:pt>
                <c:pt idx="1">
                  <c:v>广西</c:v>
                </c:pt>
                <c:pt idx="2">
                  <c:v>贵州</c:v>
                </c:pt>
                <c:pt idx="3">
                  <c:v>海南</c:v>
                </c:pt>
                <c:pt idx="4">
                  <c:v>云南</c:v>
                </c:pt>
              </c:strCache>
            </c:strRef>
          </c:cat>
          <c:val>
            <c:numRef>
              <c:f>Sheet1!$C$2:$C$6</c:f>
              <c:numCache>
                <c:formatCode>0_ </c:formatCode>
                <c:ptCount val="5"/>
                <c:pt idx="0">
                  <c:v>3099.6611999999991</c:v>
                </c:pt>
                <c:pt idx="1">
                  <c:v>412.20139999999975</c:v>
                </c:pt>
                <c:pt idx="2">
                  <c:v>258.14260000000024</c:v>
                </c:pt>
                <c:pt idx="3">
                  <c:v>18.917400000000001</c:v>
                </c:pt>
                <c:pt idx="4">
                  <c:v>369.91049999999979</c:v>
                </c:pt>
              </c:numCache>
            </c:numRef>
          </c:val>
          <c:extLst xmlns:c16r2="http://schemas.microsoft.com/office/drawing/2015/06/chart">
            <c:ext xmlns:c16="http://schemas.microsoft.com/office/drawing/2014/chart" uri="{C3380CC4-5D6E-409C-BE32-E72D297353CC}">
              <c16:uniqueId val="{00000001-35B7-4A9B-922A-B5C4AD98F00F}"/>
            </c:ext>
          </c:extLst>
        </c:ser>
        <c:ser>
          <c:idx val="2"/>
          <c:order val="2"/>
          <c:tx>
            <c:strRef>
              <c:f>Sheet1!$D$1</c:f>
              <c:strCache>
                <c:ptCount val="1"/>
                <c:pt idx="0">
                  <c:v>备用</c:v>
                </c:pt>
              </c:strCache>
            </c:strRef>
          </c:tx>
          <c:spPr>
            <a:solidFill>
              <a:schemeClr val="accent3"/>
            </a:solidFill>
            <a:ln>
              <a:noFill/>
            </a:ln>
            <a:effectLst/>
          </c:spPr>
          <c:cat>
            <c:strRef>
              <c:f>Sheet1!$A$2:$A$6</c:f>
              <c:strCache>
                <c:ptCount val="5"/>
                <c:pt idx="0">
                  <c:v>广东</c:v>
                </c:pt>
                <c:pt idx="1">
                  <c:v>广西</c:v>
                </c:pt>
                <c:pt idx="2">
                  <c:v>贵州</c:v>
                </c:pt>
                <c:pt idx="3">
                  <c:v>海南</c:v>
                </c:pt>
                <c:pt idx="4">
                  <c:v>云南</c:v>
                </c:pt>
              </c:strCache>
            </c:strRef>
          </c:cat>
          <c:val>
            <c:numRef>
              <c:f>Sheet1!$D$2:$D$6</c:f>
              <c:numCache>
                <c:formatCode>0_ </c:formatCode>
                <c:ptCount val="5"/>
                <c:pt idx="0">
                  <c:v>13197.501400000006</c:v>
                </c:pt>
                <c:pt idx="1">
                  <c:v>4677.0355000000018</c:v>
                </c:pt>
                <c:pt idx="2">
                  <c:v>2834.5891000000006</c:v>
                </c:pt>
                <c:pt idx="3">
                  <c:v>673.48799999999972</c:v>
                </c:pt>
                <c:pt idx="4">
                  <c:v>14941.427799999994</c:v>
                </c:pt>
              </c:numCache>
            </c:numRef>
          </c:val>
          <c:extLst xmlns:c16r2="http://schemas.microsoft.com/office/drawing/2015/06/chart">
            <c:ext xmlns:c16="http://schemas.microsoft.com/office/drawing/2014/chart" uri="{C3380CC4-5D6E-409C-BE32-E72D297353CC}">
              <c16:uniqueId val="{00000002-35B7-4A9B-922A-B5C4AD98F00F}"/>
            </c:ext>
          </c:extLst>
        </c:ser>
        <c:ser>
          <c:idx val="3"/>
          <c:order val="3"/>
          <c:tx>
            <c:strRef>
              <c:f>Sheet1!$E$1</c:f>
              <c:strCache>
                <c:ptCount val="1"/>
                <c:pt idx="0">
                  <c:v>调压</c:v>
                </c:pt>
              </c:strCache>
            </c:strRef>
          </c:tx>
          <c:spPr>
            <a:solidFill>
              <a:srgbClr val="92D050"/>
            </a:solidFill>
            <a:ln>
              <a:noFill/>
            </a:ln>
            <a:effectLst/>
          </c:spPr>
          <c:cat>
            <c:strRef>
              <c:f>Sheet1!$A$2:$A$6</c:f>
              <c:strCache>
                <c:ptCount val="5"/>
                <c:pt idx="0">
                  <c:v>广东</c:v>
                </c:pt>
                <c:pt idx="1">
                  <c:v>广西</c:v>
                </c:pt>
                <c:pt idx="2">
                  <c:v>贵州</c:v>
                </c:pt>
                <c:pt idx="3">
                  <c:v>海南</c:v>
                </c:pt>
                <c:pt idx="4">
                  <c:v>云南</c:v>
                </c:pt>
              </c:strCache>
            </c:strRef>
          </c:cat>
          <c:val>
            <c:numRef>
              <c:f>Sheet1!$E$2:$E$6</c:f>
              <c:numCache>
                <c:formatCode>0_ </c:formatCode>
                <c:ptCount val="5"/>
                <c:pt idx="0">
                  <c:v>29.717700000000011</c:v>
                </c:pt>
                <c:pt idx="1">
                  <c:v>8.1646000000000001</c:v>
                </c:pt>
                <c:pt idx="2">
                  <c:v>15.780799999999999</c:v>
                </c:pt>
                <c:pt idx="3">
                  <c:v>0.24150000000000005</c:v>
                </c:pt>
                <c:pt idx="4">
                  <c:v>1622.5201999999992</c:v>
                </c:pt>
              </c:numCache>
            </c:numRef>
          </c:val>
          <c:extLst xmlns:c16r2="http://schemas.microsoft.com/office/drawing/2015/06/chart">
            <c:ext xmlns:c16="http://schemas.microsoft.com/office/drawing/2014/chart" uri="{C3380CC4-5D6E-409C-BE32-E72D297353CC}">
              <c16:uniqueId val="{00000003-35B7-4A9B-922A-B5C4AD98F00F}"/>
            </c:ext>
          </c:extLst>
        </c:ser>
        <c:ser>
          <c:idx val="4"/>
          <c:order val="4"/>
          <c:tx>
            <c:strRef>
              <c:f>Sheet1!$F$1</c:f>
              <c:strCache>
                <c:ptCount val="1"/>
                <c:pt idx="0">
                  <c:v>其他</c:v>
                </c:pt>
              </c:strCache>
            </c:strRef>
          </c:tx>
          <c:spPr>
            <a:solidFill>
              <a:srgbClr val="4F81BD"/>
            </a:solidFill>
            <a:ln>
              <a:noFill/>
            </a:ln>
            <a:effectLst/>
          </c:spPr>
          <c:cat>
            <c:strRef>
              <c:f>Sheet1!$A$2:$A$6</c:f>
              <c:strCache>
                <c:ptCount val="5"/>
                <c:pt idx="0">
                  <c:v>广东</c:v>
                </c:pt>
                <c:pt idx="1">
                  <c:v>广西</c:v>
                </c:pt>
                <c:pt idx="2">
                  <c:v>贵州</c:v>
                </c:pt>
                <c:pt idx="3">
                  <c:v>海南</c:v>
                </c:pt>
                <c:pt idx="4">
                  <c:v>云南</c:v>
                </c:pt>
              </c:strCache>
            </c:strRef>
          </c:cat>
          <c:val>
            <c:numRef>
              <c:f>Sheet1!$F$2:$F$6</c:f>
              <c:numCache>
                <c:formatCode>0_ </c:formatCode>
                <c:ptCount val="5"/>
                <c:pt idx="0">
                  <c:v>51.2</c:v>
                </c:pt>
                <c:pt idx="1">
                  <c:v>3.5999999999999988</c:v>
                </c:pt>
                <c:pt idx="2">
                  <c:v>2.86</c:v>
                </c:pt>
                <c:pt idx="3">
                  <c:v>0</c:v>
                </c:pt>
                <c:pt idx="4">
                  <c:v>128.39999999999989</c:v>
                </c:pt>
              </c:numCache>
            </c:numRef>
          </c:val>
          <c:extLst xmlns:c16r2="http://schemas.microsoft.com/office/drawing/2015/06/chart">
            <c:ext xmlns:c16="http://schemas.microsoft.com/office/drawing/2014/chart" uri="{C3380CC4-5D6E-409C-BE32-E72D297353CC}">
              <c16:uniqueId val="{00000004-35B7-4A9B-922A-B5C4AD98F00F}"/>
            </c:ext>
          </c:extLst>
        </c:ser>
        <c:overlap val="100"/>
        <c:axId val="280796544"/>
        <c:axId val="280892544"/>
      </c:barChart>
      <c:lineChart>
        <c:grouping val="standard"/>
        <c:ser>
          <c:idx val="5"/>
          <c:order val="5"/>
          <c:tx>
            <c:strRef>
              <c:f>Sheet1!$G$1</c:f>
              <c:strCache>
                <c:ptCount val="1"/>
                <c:pt idx="0">
                  <c:v>装机容量</c:v>
                </c:pt>
              </c:strCache>
            </c:strRef>
          </c:tx>
          <c:spPr>
            <a:ln>
              <a:solidFill>
                <a:srgbClr val="4BACC6">
                  <a:lumMod val="60000"/>
                  <a:lumOff val="40000"/>
                </a:srgbClr>
              </a:solidFill>
            </a:ln>
            <a:effectLst/>
          </c:spPr>
          <c:marker>
            <c:spPr>
              <a:noFill/>
              <a:ln>
                <a:noFill/>
              </a:ln>
            </c:spPr>
          </c:marker>
          <c:cat>
            <c:strRef>
              <c:f>Sheet1!$A$2:$A$6</c:f>
              <c:strCache>
                <c:ptCount val="5"/>
                <c:pt idx="0">
                  <c:v>广东</c:v>
                </c:pt>
                <c:pt idx="1">
                  <c:v>广西</c:v>
                </c:pt>
                <c:pt idx="2">
                  <c:v>贵州</c:v>
                </c:pt>
                <c:pt idx="3">
                  <c:v>海南</c:v>
                </c:pt>
                <c:pt idx="4">
                  <c:v>云南</c:v>
                </c:pt>
              </c:strCache>
            </c:strRef>
          </c:cat>
          <c:val>
            <c:numRef>
              <c:f>Sheet1!$G$2:$G$6</c:f>
              <c:numCache>
                <c:formatCode>0_ </c:formatCode>
                <c:ptCount val="5"/>
                <c:pt idx="0">
                  <c:v>7646.6</c:v>
                </c:pt>
                <c:pt idx="1">
                  <c:v>3478.9300000000012</c:v>
                </c:pt>
                <c:pt idx="2">
                  <c:v>4089.9300000000012</c:v>
                </c:pt>
                <c:pt idx="3">
                  <c:v>580.02</c:v>
                </c:pt>
                <c:pt idx="4">
                  <c:v>6702.8500000000013</c:v>
                </c:pt>
              </c:numCache>
            </c:numRef>
          </c:val>
          <c:extLst xmlns:c16r2="http://schemas.microsoft.com/office/drawing/2015/06/chart">
            <c:ext xmlns:c16="http://schemas.microsoft.com/office/drawing/2014/chart" uri="{C3380CC4-5D6E-409C-BE32-E72D297353CC}">
              <c16:uniqueId val="{00000005-35B7-4A9B-922A-B5C4AD98F00F}"/>
            </c:ext>
          </c:extLst>
        </c:ser>
        <c:marker val="1"/>
        <c:axId val="280900352"/>
        <c:axId val="280894464"/>
      </c:lineChart>
      <c:catAx>
        <c:axId val="280796544"/>
        <c:scaling>
          <c:orientation val="minMax"/>
        </c:scaling>
        <c:axPos val="b"/>
        <c:numFmt formatCode="General" sourceLinked="1"/>
        <c:majorTickMark val="none"/>
        <c:tickLblPos val="nextTo"/>
        <c:spPr>
          <a:noFill/>
          <a:ln w="9514"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80892544"/>
        <c:crosses val="autoZero"/>
        <c:auto val="1"/>
        <c:lblAlgn val="ctr"/>
        <c:lblOffset val="100"/>
      </c:catAx>
      <c:valAx>
        <c:axId val="280892544"/>
        <c:scaling>
          <c:orientation val="minMax"/>
        </c:scaling>
        <c:axPos val="l"/>
        <c:majorGridlines>
          <c:spPr>
            <a:ln w="9514" cap="flat" cmpd="sng" algn="ctr">
              <a:solidFill>
                <a:schemeClr val="tx1">
                  <a:lumMod val="15000"/>
                  <a:lumOff val="85000"/>
                </a:schemeClr>
              </a:solidFill>
              <a:prstDash val="solid"/>
              <a:round/>
            </a:ln>
            <a:effectLst/>
          </c:spPr>
        </c:majorGridlines>
        <c:title>
          <c:tx>
            <c:rich>
              <a:bodyPr rot="0" vert="horz"/>
              <a:lstStyle/>
              <a:p>
                <a:pPr>
                  <a:defRPr/>
                </a:pPr>
                <a:r>
                  <a:rPr lang="zh-CN" altLang="en-US"/>
                  <a:t>金额</a:t>
                </a:r>
              </a:p>
            </c:rich>
          </c:tx>
          <c:layout>
            <c:manualLayout>
              <c:xMode val="edge"/>
              <c:yMode val="edge"/>
              <c:x val="0.12354312354312358"/>
              <c:y val="8.5348480046805245E-2"/>
            </c:manualLayout>
          </c:layout>
        </c:title>
        <c:numFmt formatCode="0&quot;万&quot;&quot;元&quot;" sourceLinked="0"/>
        <c:majorTickMark val="none"/>
        <c:tickLblPos val="nextTo"/>
        <c:spPr>
          <a:noFill/>
          <a:ln w="6343"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80796544"/>
        <c:crosses val="autoZero"/>
        <c:crossBetween val="between"/>
      </c:valAx>
      <c:valAx>
        <c:axId val="280894464"/>
        <c:scaling>
          <c:orientation val="minMax"/>
        </c:scaling>
        <c:axPos val="r"/>
        <c:numFmt formatCode="0_ " sourceLinked="1"/>
        <c:tickLblPos val="nextTo"/>
        <c:crossAx val="280900352"/>
        <c:crosses val="max"/>
        <c:crossBetween val="between"/>
      </c:valAx>
      <c:catAx>
        <c:axId val="280900352"/>
        <c:scaling>
          <c:orientation val="minMax"/>
        </c:scaling>
        <c:delete val="1"/>
        <c:axPos val="b"/>
        <c:numFmt formatCode="General" sourceLinked="1"/>
        <c:tickLblPos val="nextTo"/>
        <c:crossAx val="280894464"/>
        <c:crosses val="autoZero"/>
        <c:auto val="1"/>
        <c:lblAlgn val="ctr"/>
        <c:lblOffset val="100"/>
      </c:catAx>
      <c:spPr>
        <a:noFill/>
        <a:ln w="25391">
          <a:noFill/>
        </a:ln>
      </c:spPr>
    </c:plotArea>
    <c:legend>
      <c:legendPos val="b"/>
      <c:spPr>
        <a:noFill/>
        <a:ln w="25371">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14" cap="flat" cmpd="sng" algn="ctr">
      <a:solidFill>
        <a:schemeClr val="tx1">
          <a:lumMod val="15000"/>
          <a:lumOff val="85000"/>
        </a:schemeClr>
      </a:solidFill>
      <a:prstDash val="solid"/>
      <a:round/>
    </a:ln>
    <a:effectLst/>
  </c:spPr>
  <c:txPr>
    <a:bodyPr/>
    <a:lstStyle/>
    <a:p>
      <a:pPr>
        <a:defRPr lang="zh-CN"/>
      </a:pPr>
      <a:endParaRPr lang="zh-CN"/>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补偿费用</c:v>
                </c:pt>
              </c:strCache>
            </c:strRef>
          </c:tx>
          <c:dPt>
            <c:idx val="0"/>
            <c:spPr>
              <a:solidFill>
                <a:srgbClr val="4BACC6"/>
              </a:solidFill>
              <a:ln>
                <a:noFill/>
              </a:ln>
              <a:effectLst/>
            </c:spPr>
            <c:extLst xmlns:c16r2="http://schemas.microsoft.com/office/drawing/2015/06/chart">
              <c:ext xmlns:c16="http://schemas.microsoft.com/office/drawing/2014/chart" uri="{C3380CC4-5D6E-409C-BE32-E72D297353CC}">
                <c16:uniqueId val="{00000001-C61C-49B3-A1D3-4A783FA5AF67}"/>
              </c:ext>
            </c:extLst>
          </c:dPt>
          <c:dPt>
            <c:idx val="1"/>
            <c:spPr>
              <a:solidFill>
                <a:srgbClr val="F79646"/>
              </a:solidFill>
              <a:ln>
                <a:noFill/>
              </a:ln>
              <a:effectLst/>
            </c:spPr>
            <c:extLst xmlns:c16r2="http://schemas.microsoft.com/office/drawing/2015/06/chart">
              <c:ext xmlns:c16="http://schemas.microsoft.com/office/drawing/2014/chart" uri="{C3380CC4-5D6E-409C-BE32-E72D297353CC}">
                <c16:uniqueId val="{00000003-C61C-49B3-A1D3-4A783FA5AF67}"/>
              </c:ext>
            </c:extLst>
          </c:dPt>
          <c:dPt>
            <c:idx val="2"/>
            <c:spPr>
              <a:solidFill>
                <a:schemeClr val="accent3"/>
              </a:solidFill>
              <a:ln>
                <a:noFill/>
              </a:ln>
              <a:effectLst/>
            </c:spPr>
            <c:extLst xmlns:c16r2="http://schemas.microsoft.com/office/drawing/2015/06/chart">
              <c:ext xmlns:c16="http://schemas.microsoft.com/office/drawing/2014/chart" uri="{C3380CC4-5D6E-409C-BE32-E72D297353CC}">
                <c16:uniqueId val="{00000005-C61C-49B3-A1D3-4A783FA5AF67}"/>
              </c:ext>
            </c:extLst>
          </c:dPt>
          <c:dPt>
            <c:idx val="3"/>
            <c:spPr>
              <a:solidFill>
                <a:sysClr val="window" lastClr="FFFFFF">
                  <a:lumMod val="65000"/>
                </a:sysClr>
              </a:solidFill>
              <a:ln>
                <a:noFill/>
              </a:ln>
              <a:effectLst/>
            </c:spPr>
            <c:extLst xmlns:c16r2="http://schemas.microsoft.com/office/drawing/2015/06/chart">
              <c:ext xmlns:c16="http://schemas.microsoft.com/office/drawing/2014/chart" uri="{C3380CC4-5D6E-409C-BE32-E72D297353CC}">
                <c16:uniqueId val="{00000007-C61C-49B3-A1D3-4A783FA5AF67}"/>
              </c:ext>
            </c:extLst>
          </c:dPt>
          <c:dPt>
            <c:idx val="4"/>
            <c:spPr>
              <a:solidFill>
                <a:srgbClr val="92D050"/>
              </a:solidFill>
              <a:ln>
                <a:noFill/>
              </a:ln>
              <a:effectLst/>
            </c:spPr>
            <c:extLst xmlns:c16r2="http://schemas.microsoft.com/office/drawing/2015/06/chart">
              <c:ext xmlns:c16="http://schemas.microsoft.com/office/drawing/2014/chart" uri="{C3380CC4-5D6E-409C-BE32-E72D297353CC}">
                <c16:uniqueId val="{00000009-C61C-49B3-A1D3-4A783FA5AF67}"/>
              </c:ext>
            </c:extLst>
          </c:dPt>
          <c:dLbls>
            <c:dLbl>
              <c:idx val="0"/>
              <c:numFmt formatCode="0.00&quot;亿&quot;&quot;元&quot;" sourceLinked="0"/>
              <c:spPr>
                <a:noFill/>
                <a:ln w="25356">
                  <a:noFill/>
                </a:ln>
                <a:effectLst/>
              </c:spPr>
              <c:txPr>
                <a:bodyPr rot="0" spcFirstLastPara="1" vertOverflow="ellipsis" vert="horz" wrap="square" lIns="38100" tIns="19050" rIns="38100" bIns="19050" anchor="ctr" anchorCtr="1">
                  <a:noAutofit/>
                </a:bodyPr>
                <a:lstStyle/>
                <a:p>
                  <a:pPr>
                    <a:defRPr lang="zh-CN" sz="1000" b="1" i="0" u="none" strike="noStrike" kern="1200" baseline="0">
                      <a:solidFill>
                        <a:schemeClr val="tx1">
                          <a:lumMod val="75000"/>
                          <a:lumOff val="25000"/>
                        </a:schemeClr>
                      </a:solidFill>
                      <a:latin typeface="+mn-lt"/>
                      <a:ea typeface="+mn-ea"/>
                      <a:cs typeface="+mn-cs"/>
                    </a:defRPr>
                  </a:pPr>
                  <a:endParaRPr lang="zh-CN"/>
                </a:p>
              </c:txPr>
            </c:dLbl>
            <c:dLbl>
              <c:idx val="1"/>
              <c:layout>
                <c:manualLayout>
                  <c:x val="0.18049428798662207"/>
                  <c:y val="-9.5055063544617277E-2"/>
                </c:manualLayout>
              </c:layout>
              <c:numFmt formatCode="0.00&quot;亿&quot;&quot;元&quot;" sourceLinked="0"/>
              <c:spPr>
                <a:noFill/>
                <a:ln w="25356">
                  <a:noFill/>
                </a:ln>
                <a:effectLst/>
              </c:spPr>
              <c:txPr>
                <a:bodyPr rot="0" spcFirstLastPara="1" vertOverflow="ellipsis" vert="horz" wrap="square" lIns="38100" tIns="19050" rIns="38100" bIns="19050" anchor="ctr" anchorCtr="1">
                  <a:noAutofit/>
                </a:bodyPr>
                <a:lstStyle/>
                <a:p>
                  <a:pPr>
                    <a:defRPr lang="zh-CN" sz="1000" b="1" i="0" u="none" strike="noStrike" kern="1200" baseline="0">
                      <a:solidFill>
                        <a:schemeClr val="tx1">
                          <a:lumMod val="75000"/>
                          <a:lumOff val="25000"/>
                        </a:schemeClr>
                      </a:solidFill>
                      <a:latin typeface="+mn-lt"/>
                      <a:ea typeface="+mn-ea"/>
                      <a:cs typeface="+mn-cs"/>
                    </a:defRPr>
                  </a:pPr>
                  <a:endParaRPr lang="zh-CN"/>
                </a:p>
              </c:txPr>
              <c:dLblPos val="bestFit"/>
              <c:showVal val="1"/>
              <c:showCatName val="1"/>
              <c:extLst xmlns:c16r2="http://schemas.microsoft.com/office/drawing/2015/06/chart">
                <c:ext xmlns:c16="http://schemas.microsoft.com/office/drawing/2014/chart" uri="{C3380CC4-5D6E-409C-BE32-E72D297353CC}">
                  <c16:uniqueId val="{00000003-C61C-49B3-A1D3-4A783FA5AF67}"/>
                </c:ext>
                <c:ext xmlns:c15="http://schemas.microsoft.com/office/drawing/2012/chart" uri="{CE6537A1-D6FC-4f65-9D91-7224C49458BB}">
                  <c15:layout>
                    <c:manualLayout>
                      <c:w val="0.23178122690317815"/>
                      <c:h val="9.0225563909774431E-2"/>
                    </c:manualLayout>
                  </c15:layout>
                </c:ext>
              </c:extLst>
            </c:dLbl>
            <c:dLbl>
              <c:idx val="2"/>
              <c:layout>
                <c:manualLayout>
                  <c:x val="-7.5901609390663871E-2"/>
                  <c:y val="-3.2581453634085211E-2"/>
                </c:manualLayout>
              </c:layout>
              <c:numFmt formatCode="0.00&quot;亿&quot;&quot;元&quot;" sourceLinked="0"/>
              <c:spPr>
                <a:noFill/>
                <a:ln w="25356">
                  <a:noFill/>
                </a:ln>
                <a:effectLst/>
              </c:spPr>
              <c:txPr>
                <a:bodyPr rot="0" spcFirstLastPara="1" vertOverflow="ellipsis" vert="horz" wrap="square" lIns="38100" tIns="19050" rIns="38100" bIns="19050" anchor="ctr" anchorCtr="1">
                  <a:noAutofit/>
                </a:bodyPr>
                <a:lstStyle/>
                <a:p>
                  <a:pPr>
                    <a:defRPr lang="zh-CN" sz="1000" b="1" i="0" u="none" strike="noStrike" kern="1200" baseline="0">
                      <a:solidFill>
                        <a:schemeClr val="tx1">
                          <a:lumMod val="75000"/>
                          <a:lumOff val="25000"/>
                        </a:schemeClr>
                      </a:solidFill>
                      <a:latin typeface="+mn-lt"/>
                      <a:ea typeface="+mn-ea"/>
                      <a:cs typeface="+mn-cs"/>
                    </a:defRPr>
                  </a:pPr>
                  <a:endParaRPr lang="zh-CN"/>
                </a:p>
              </c:txPr>
              <c:dLblPos val="bestFit"/>
              <c:showVal val="1"/>
              <c:showCatName val="1"/>
              <c:extLst xmlns:c16r2="http://schemas.microsoft.com/office/drawing/2015/06/chart">
                <c:ext xmlns:c16="http://schemas.microsoft.com/office/drawing/2014/chart" uri="{C3380CC4-5D6E-409C-BE32-E72D297353CC}">
                  <c16:uniqueId val="{00000005-C61C-49B3-A1D3-4A783FA5AF67}"/>
                </c:ext>
                <c:ext xmlns:c15="http://schemas.microsoft.com/office/drawing/2012/chart" uri="{CE6537A1-D6FC-4f65-9D91-7224C49458BB}">
                  <c15:layout>
                    <c:manualLayout>
                      <c:w val="0.27600886917960088"/>
                      <c:h val="8.0200501253132828E-2"/>
                    </c:manualLayout>
                  </c15:layout>
                </c:ext>
              </c:extLst>
            </c:dLbl>
            <c:dLbl>
              <c:idx val="3"/>
              <c:numFmt formatCode="0.00&quot;亿&quot;&quot;元&quot;" sourceLinked="0"/>
              <c:spPr>
                <a:noFill/>
                <a:ln w="25356">
                  <a:noFill/>
                </a:ln>
                <a:effectLst/>
              </c:spPr>
              <c:txPr>
                <a:bodyPr rot="0" spcFirstLastPara="1" vertOverflow="ellipsis" vert="horz" wrap="square" lIns="38100" tIns="19050" rIns="38100" bIns="19050" anchor="ctr" anchorCtr="1">
                  <a:noAutofit/>
                </a:bodyPr>
                <a:lstStyle/>
                <a:p>
                  <a:pPr>
                    <a:defRPr lang="zh-CN" sz="1000" b="1" i="0" u="none" strike="noStrike" kern="1200" baseline="0">
                      <a:solidFill>
                        <a:schemeClr val="tx1">
                          <a:lumMod val="75000"/>
                          <a:lumOff val="25000"/>
                        </a:schemeClr>
                      </a:solidFill>
                      <a:latin typeface="+mn-lt"/>
                      <a:ea typeface="+mn-ea"/>
                      <a:cs typeface="+mn-cs"/>
                    </a:defRPr>
                  </a:pPr>
                  <a:endParaRPr lang="zh-CN"/>
                </a:p>
              </c:txPr>
            </c:dLbl>
            <c:dLbl>
              <c:idx val="4"/>
              <c:layout>
                <c:manualLayout>
                  <c:x val="-2.2172949002217321E-2"/>
                  <c:y val="2.5062656641604009E-3"/>
                </c:manualLayout>
              </c:layout>
              <c:numFmt formatCode="0.00&quot;亿&quot;&quot;元&quot;" sourceLinked="0"/>
              <c:spPr>
                <a:noFill/>
                <a:ln w="25356">
                  <a:noFill/>
                </a:ln>
                <a:effectLst/>
              </c:spPr>
              <c:txPr>
                <a:bodyPr rot="0" spcFirstLastPara="1" vertOverflow="ellipsis" vert="horz" wrap="square" lIns="38100" tIns="19050" rIns="38100" bIns="19050" anchor="ctr" anchorCtr="1">
                  <a:noAutofit/>
                </a:bodyPr>
                <a:lstStyle/>
                <a:p>
                  <a:pPr>
                    <a:defRPr lang="zh-CN" sz="1000" b="1" i="0" u="none" strike="noStrike" kern="1200" baseline="0">
                      <a:solidFill>
                        <a:schemeClr val="tx1">
                          <a:lumMod val="75000"/>
                          <a:lumOff val="25000"/>
                        </a:schemeClr>
                      </a:solidFill>
                      <a:latin typeface="+mn-lt"/>
                      <a:ea typeface="+mn-ea"/>
                      <a:cs typeface="+mn-cs"/>
                    </a:defRPr>
                  </a:pPr>
                  <a:endParaRPr lang="zh-CN"/>
                </a:p>
              </c:txPr>
              <c:dLblPos val="bestFit"/>
              <c:showVal val="1"/>
              <c:showCatName val="1"/>
              <c:extLst xmlns:c16r2="http://schemas.microsoft.com/office/drawing/2015/06/chart">
                <c:ext xmlns:c16="http://schemas.microsoft.com/office/drawing/2014/chart" uri="{C3380CC4-5D6E-409C-BE32-E72D297353CC}">
                  <c16:uniqueId val="{00000009-C61C-49B3-A1D3-4A783FA5AF67}"/>
                </c:ext>
                <c:ext xmlns:c15="http://schemas.microsoft.com/office/drawing/2012/chart" uri="{CE6537A1-D6FC-4f65-9D91-7224C49458BB}">
                  <c15:layout>
                    <c:manualLayout>
                      <c:w val="0.27600886917960088"/>
                      <c:h val="0.10025062656641603"/>
                    </c:manualLayout>
                  </c15:layout>
                </c:ext>
              </c:extLst>
            </c:dLbl>
            <c:dLbl>
              <c:idx val="5"/>
              <c:layout>
                <c:manualLayout>
                  <c:x val="0.19807834441980773"/>
                  <c:y val="0"/>
                </c:manualLayout>
              </c:layout>
              <c:dLblPos val="bestFit"/>
              <c:showVal val="1"/>
              <c:showCatName val="1"/>
              <c:extLst xmlns:c16r2="http://schemas.microsoft.com/office/drawing/2015/06/chart">
                <c:ext xmlns:c16="http://schemas.microsoft.com/office/drawing/2014/chart" uri="{C3380CC4-5D6E-409C-BE32-E72D297353CC}">
                  <c16:uniqueId val="{0000000A-7EF8-404A-BD11-BE111C64D938}"/>
                </c:ext>
                <c:ext xmlns:c15="http://schemas.microsoft.com/office/drawing/2012/chart" uri="{CE6537A1-D6FC-4f65-9D91-7224C49458BB}"/>
              </c:extLst>
            </c:dLbl>
            <c:numFmt formatCode="0.00&quot;亿&quot;&quot;元&quot;" sourceLinked="0"/>
            <c:spPr>
              <a:noFill/>
              <a:ln w="25356">
                <a:noFill/>
              </a:ln>
              <a:effectLst/>
            </c:spPr>
            <c:txPr>
              <a:bodyPr rot="0" spcFirstLastPara="1" vertOverflow="ellipsis" vert="horz" wrap="square" lIns="38100" tIns="19050" rIns="38100" bIns="19050" anchor="ctr" anchorCtr="1">
                <a:spAutoFit/>
              </a:bodyPr>
              <a:lstStyle/>
              <a:p>
                <a:pPr>
                  <a:defRPr lang="zh-CN" sz="1000" b="1" i="0" u="none" strike="noStrike" kern="1200" baseline="0">
                    <a:solidFill>
                      <a:schemeClr val="tx1">
                        <a:lumMod val="75000"/>
                        <a:lumOff val="25000"/>
                      </a:schemeClr>
                    </a:solidFill>
                    <a:latin typeface="+mn-lt"/>
                    <a:ea typeface="+mn-ea"/>
                    <a:cs typeface="+mn-cs"/>
                  </a:defRPr>
                </a:pPr>
                <a:endParaRPr lang="zh-CN"/>
              </a:p>
            </c:txPr>
            <c:dLblPos val="outEnd"/>
            <c:showVal val="1"/>
            <c:showCatName val="1"/>
            <c:showLeaderLines val="1"/>
            <c:leaderLines>
              <c:spPr>
                <a:ln w="9509" cap="flat" cmpd="sng" algn="ctr">
                  <a:solidFill>
                    <a:schemeClr val="tx1">
                      <a:lumMod val="35000"/>
                      <a:lumOff val="65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Sheet1!$A$2:$A$6</c:f>
              <c:strCache>
                <c:ptCount val="5"/>
                <c:pt idx="0">
                  <c:v>调峰</c:v>
                </c:pt>
                <c:pt idx="1">
                  <c:v>AGC</c:v>
                </c:pt>
                <c:pt idx="2">
                  <c:v>其他</c:v>
                </c:pt>
                <c:pt idx="3">
                  <c:v>备用</c:v>
                </c:pt>
                <c:pt idx="4">
                  <c:v>调压</c:v>
                </c:pt>
              </c:strCache>
            </c:strRef>
          </c:cat>
          <c:val>
            <c:numRef>
              <c:f>Sheet1!$B$2:$B$6</c:f>
              <c:numCache>
                <c:formatCode>General</c:formatCode>
                <c:ptCount val="5"/>
                <c:pt idx="0">
                  <c:v>11.04</c:v>
                </c:pt>
                <c:pt idx="1">
                  <c:v>9.64</c:v>
                </c:pt>
                <c:pt idx="2">
                  <c:v>8.0000000000000029E-2</c:v>
                </c:pt>
                <c:pt idx="3">
                  <c:v>11.8</c:v>
                </c:pt>
                <c:pt idx="4">
                  <c:v>2.62</c:v>
                </c:pt>
              </c:numCache>
            </c:numRef>
          </c:val>
          <c:extLst xmlns:c16r2="http://schemas.microsoft.com/office/drawing/2015/06/chart">
            <c:ext xmlns:c16="http://schemas.microsoft.com/office/drawing/2014/chart" uri="{C3380CC4-5D6E-409C-BE32-E72D297353CC}">
              <c16:uniqueId val="{0000000A-C61C-49B3-A1D3-4A783FA5AF67}"/>
            </c:ext>
          </c:extLst>
        </c:ser>
        <c:dLbls>
          <c:showVal val="1"/>
          <c:showCatName val="1"/>
        </c:dLbls>
        <c:firstSliceAng val="0"/>
      </c:pieChart>
      <c:spPr>
        <a:noFill/>
        <a:ln w="25375">
          <a:noFill/>
        </a:ln>
      </c:spPr>
    </c:plotArea>
    <c:plotVisOnly val="1"/>
    <c:dispBlanksAs val="zero"/>
  </c:chart>
  <c:spPr>
    <a:solidFill>
      <a:schemeClr val="bg1"/>
    </a:solidFill>
    <a:ln w="9509" cap="flat" cmpd="sng" algn="ctr">
      <a:solidFill>
        <a:schemeClr val="tx1">
          <a:lumMod val="15000"/>
          <a:lumOff val="85000"/>
        </a:schemeClr>
      </a:solidFill>
      <a:prstDash val="solid"/>
      <a:round/>
    </a:ln>
    <a:effectLst/>
  </c:spPr>
  <c:txPr>
    <a:bodyPr/>
    <a:lstStyle/>
    <a:p>
      <a:pPr>
        <a:defRPr lang="zh-CN"/>
      </a:pPr>
      <a:endParaRPr lang="zh-CN"/>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tx>
        <c:rich>
          <a:bodyPr/>
          <a:lstStyle/>
          <a:p>
            <a:pPr>
              <a:defRPr/>
            </a:pPr>
            <a:endParaRPr lang="zh-CN" altLang="en-US"/>
          </a:p>
        </c:rich>
      </c:tx>
    </c:title>
    <c:plotArea>
      <c:layout/>
      <c:barChart>
        <c:barDir val="col"/>
        <c:grouping val="stacked"/>
        <c:ser>
          <c:idx val="5"/>
          <c:order val="5"/>
          <c:tx>
            <c:strRef>
              <c:f>Sheet1!$G$1</c:f>
              <c:strCache>
                <c:ptCount val="1"/>
                <c:pt idx="0">
                  <c:v>调峰补偿</c:v>
                </c:pt>
              </c:strCache>
            </c:strRef>
          </c:tx>
          <c:spPr>
            <a:solidFill>
              <a:srgbClr val="4BACC6"/>
            </a:solidFill>
            <a:effectLst/>
          </c:spPr>
          <c:cat>
            <c:strRef>
              <c:f>Sheet1!$A$2:$A$7</c:f>
              <c:strCache>
                <c:ptCount val="6"/>
                <c:pt idx="0">
                  <c:v>华北</c:v>
                </c:pt>
                <c:pt idx="1">
                  <c:v>东北</c:v>
                </c:pt>
                <c:pt idx="2">
                  <c:v>西北</c:v>
                </c:pt>
                <c:pt idx="3">
                  <c:v>华东</c:v>
                </c:pt>
                <c:pt idx="4">
                  <c:v>华中</c:v>
                </c:pt>
                <c:pt idx="5">
                  <c:v>南方</c:v>
                </c:pt>
              </c:strCache>
            </c:strRef>
          </c:cat>
          <c:val>
            <c:numRef>
              <c:f>Sheet1!$G$2:$G$7</c:f>
              <c:numCache>
                <c:formatCode>General</c:formatCode>
                <c:ptCount val="6"/>
                <c:pt idx="0">
                  <c:v>10444.798567999998</c:v>
                </c:pt>
                <c:pt idx="1">
                  <c:v>61383.287134999999</c:v>
                </c:pt>
                <c:pt idx="2">
                  <c:v>15320.246189999993</c:v>
                </c:pt>
                <c:pt idx="3">
                  <c:v>14325.506988109033</c:v>
                </c:pt>
                <c:pt idx="4">
                  <c:v>4021.6783990000013</c:v>
                </c:pt>
                <c:pt idx="5">
                  <c:v>4884.2433000000001</c:v>
                </c:pt>
              </c:numCache>
            </c:numRef>
          </c:val>
          <c:extLst xmlns:c16r2="http://schemas.microsoft.com/office/drawing/2015/06/chart">
            <c:ext xmlns:c16="http://schemas.microsoft.com/office/drawing/2014/chart" uri="{C3380CC4-5D6E-409C-BE32-E72D297353CC}">
              <c16:uniqueId val="{00000000-6932-4D97-91A3-14392EB563BC}"/>
            </c:ext>
          </c:extLst>
        </c:ser>
        <c:ser>
          <c:idx val="6"/>
          <c:order val="6"/>
          <c:tx>
            <c:strRef>
              <c:f>Sheet1!$H$1</c:f>
              <c:strCache>
                <c:ptCount val="1"/>
                <c:pt idx="0">
                  <c:v>调频补偿</c:v>
                </c:pt>
              </c:strCache>
            </c:strRef>
          </c:tx>
          <c:spPr>
            <a:solidFill>
              <a:srgbClr val="F79646"/>
            </a:solidFill>
            <a:ln>
              <a:noFill/>
            </a:ln>
            <a:effectLst/>
          </c:spPr>
          <c:cat>
            <c:strRef>
              <c:f>Sheet1!$A$2:$A$7</c:f>
              <c:strCache>
                <c:ptCount val="6"/>
                <c:pt idx="0">
                  <c:v>华北</c:v>
                </c:pt>
                <c:pt idx="1">
                  <c:v>东北</c:v>
                </c:pt>
                <c:pt idx="2">
                  <c:v>西北</c:v>
                </c:pt>
                <c:pt idx="3">
                  <c:v>华东</c:v>
                </c:pt>
                <c:pt idx="4">
                  <c:v>华中</c:v>
                </c:pt>
                <c:pt idx="5">
                  <c:v>南方</c:v>
                </c:pt>
              </c:strCache>
            </c:strRef>
          </c:cat>
          <c:val>
            <c:numRef>
              <c:f>Sheet1!$H$2:$H$7</c:f>
              <c:numCache>
                <c:formatCode>General</c:formatCode>
                <c:ptCount val="6"/>
                <c:pt idx="0">
                  <c:v>32150.337541999983</c:v>
                </c:pt>
                <c:pt idx="1">
                  <c:v>554.32779899999969</c:v>
                </c:pt>
                <c:pt idx="2">
                  <c:v>39303.747193999989</c:v>
                </c:pt>
                <c:pt idx="3">
                  <c:v>15721.51025927366</c:v>
                </c:pt>
                <c:pt idx="4">
                  <c:v>4535.9447300000002</c:v>
                </c:pt>
                <c:pt idx="5">
                  <c:v>4158.8331000000007</c:v>
                </c:pt>
              </c:numCache>
            </c:numRef>
          </c:val>
          <c:extLst xmlns:c16r2="http://schemas.microsoft.com/office/drawing/2015/06/chart">
            <c:ext xmlns:c16="http://schemas.microsoft.com/office/drawing/2014/chart" uri="{C3380CC4-5D6E-409C-BE32-E72D297353CC}">
              <c16:uniqueId val="{00000001-6932-4D97-91A3-14392EB563BC}"/>
            </c:ext>
          </c:extLst>
        </c:ser>
        <c:ser>
          <c:idx val="7"/>
          <c:order val="7"/>
          <c:tx>
            <c:strRef>
              <c:f>Sheet1!$I$1</c:f>
              <c:strCache>
                <c:ptCount val="1"/>
                <c:pt idx="0">
                  <c:v>备用补偿</c:v>
                </c:pt>
              </c:strCache>
            </c:strRef>
          </c:tx>
          <c:spPr>
            <a:solidFill>
              <a:sysClr val="window" lastClr="FFFFFF">
                <a:lumMod val="65000"/>
              </a:sysClr>
            </a:solidFill>
            <a:ln>
              <a:noFill/>
            </a:ln>
            <a:effectLst/>
          </c:spPr>
          <c:cat>
            <c:strRef>
              <c:f>Sheet1!$A$2:$A$7</c:f>
              <c:strCache>
                <c:ptCount val="6"/>
                <c:pt idx="0">
                  <c:v>华北</c:v>
                </c:pt>
                <c:pt idx="1">
                  <c:v>东北</c:v>
                </c:pt>
                <c:pt idx="2">
                  <c:v>西北</c:v>
                </c:pt>
                <c:pt idx="3">
                  <c:v>华东</c:v>
                </c:pt>
                <c:pt idx="4">
                  <c:v>华中</c:v>
                </c:pt>
                <c:pt idx="5">
                  <c:v>南方</c:v>
                </c:pt>
              </c:strCache>
            </c:strRef>
          </c:cat>
          <c:val>
            <c:numRef>
              <c:f>Sheet1!$I$2:$I$7</c:f>
              <c:numCache>
                <c:formatCode>General</c:formatCode>
                <c:ptCount val="6"/>
                <c:pt idx="0">
                  <c:v>0</c:v>
                </c:pt>
                <c:pt idx="1">
                  <c:v>1383.7847670000001</c:v>
                </c:pt>
                <c:pt idx="2">
                  <c:v>68247.563669999989</c:v>
                </c:pt>
                <c:pt idx="3">
                  <c:v>5719.0902636904239</c:v>
                </c:pt>
                <c:pt idx="4">
                  <c:v>6337.6893300000002</c:v>
                </c:pt>
                <c:pt idx="5">
                  <c:v>36324.041799999999</c:v>
                </c:pt>
              </c:numCache>
            </c:numRef>
          </c:val>
          <c:extLst xmlns:c16r2="http://schemas.microsoft.com/office/drawing/2015/06/chart">
            <c:ext xmlns:c16="http://schemas.microsoft.com/office/drawing/2014/chart" uri="{C3380CC4-5D6E-409C-BE32-E72D297353CC}">
              <c16:uniqueId val="{00000002-6932-4D97-91A3-14392EB563BC}"/>
            </c:ext>
          </c:extLst>
        </c:ser>
        <c:ser>
          <c:idx val="8"/>
          <c:order val="8"/>
          <c:tx>
            <c:strRef>
              <c:f>Sheet1!$J$1</c:f>
              <c:strCache>
                <c:ptCount val="1"/>
                <c:pt idx="0">
                  <c:v>调压补偿</c:v>
                </c:pt>
              </c:strCache>
            </c:strRef>
          </c:tx>
          <c:spPr>
            <a:solidFill>
              <a:srgbClr val="92D050"/>
            </a:solidFill>
            <a:ln>
              <a:noFill/>
            </a:ln>
            <a:effectLst/>
          </c:spPr>
          <c:cat>
            <c:strRef>
              <c:f>Sheet1!$A$2:$A$7</c:f>
              <c:strCache>
                <c:ptCount val="6"/>
                <c:pt idx="0">
                  <c:v>华北</c:v>
                </c:pt>
                <c:pt idx="1">
                  <c:v>东北</c:v>
                </c:pt>
                <c:pt idx="2">
                  <c:v>西北</c:v>
                </c:pt>
                <c:pt idx="3">
                  <c:v>华东</c:v>
                </c:pt>
                <c:pt idx="4">
                  <c:v>华中</c:v>
                </c:pt>
                <c:pt idx="5">
                  <c:v>南方</c:v>
                </c:pt>
              </c:strCache>
            </c:strRef>
          </c:cat>
          <c:val>
            <c:numRef>
              <c:f>Sheet1!$J$2:$J$7</c:f>
              <c:numCache>
                <c:formatCode>General</c:formatCode>
                <c:ptCount val="6"/>
                <c:pt idx="0">
                  <c:v>1893.9580130000008</c:v>
                </c:pt>
                <c:pt idx="1">
                  <c:v>0</c:v>
                </c:pt>
                <c:pt idx="2">
                  <c:v>15196.007666000001</c:v>
                </c:pt>
                <c:pt idx="3">
                  <c:v>6591.0862191425804</c:v>
                </c:pt>
                <c:pt idx="4">
                  <c:v>844.70214897603182</c:v>
                </c:pt>
                <c:pt idx="5">
                  <c:v>1676.4248000000005</c:v>
                </c:pt>
              </c:numCache>
            </c:numRef>
          </c:val>
          <c:extLst xmlns:c16r2="http://schemas.microsoft.com/office/drawing/2015/06/chart">
            <c:ext xmlns:c16="http://schemas.microsoft.com/office/drawing/2014/chart" uri="{C3380CC4-5D6E-409C-BE32-E72D297353CC}">
              <c16:uniqueId val="{00000003-6932-4D97-91A3-14392EB563BC}"/>
            </c:ext>
          </c:extLst>
        </c:ser>
        <c:ser>
          <c:idx val="9"/>
          <c:order val="9"/>
          <c:tx>
            <c:strRef>
              <c:f>Sheet1!$K$1</c:f>
              <c:strCache>
                <c:ptCount val="1"/>
                <c:pt idx="0">
                  <c:v>其他补偿</c:v>
                </c:pt>
              </c:strCache>
            </c:strRef>
          </c:tx>
          <c:spPr>
            <a:solidFill>
              <a:srgbClr val="4F81BD"/>
            </a:solidFill>
            <a:ln>
              <a:noFill/>
            </a:ln>
            <a:effectLst/>
          </c:spPr>
          <c:cat>
            <c:strRef>
              <c:f>Sheet1!$A$2:$A$7</c:f>
              <c:strCache>
                <c:ptCount val="6"/>
                <c:pt idx="0">
                  <c:v>华北</c:v>
                </c:pt>
                <c:pt idx="1">
                  <c:v>东北</c:v>
                </c:pt>
                <c:pt idx="2">
                  <c:v>西北</c:v>
                </c:pt>
                <c:pt idx="3">
                  <c:v>华东</c:v>
                </c:pt>
                <c:pt idx="4">
                  <c:v>华中</c:v>
                </c:pt>
                <c:pt idx="5">
                  <c:v>南方</c:v>
                </c:pt>
              </c:strCache>
            </c:strRef>
          </c:cat>
          <c:val>
            <c:numRef>
              <c:f>Sheet1!$K$2:$K$7</c:f>
              <c:numCache>
                <c:formatCode>General</c:formatCode>
                <c:ptCount val="6"/>
                <c:pt idx="0">
                  <c:v>141.28000000000003</c:v>
                </c:pt>
                <c:pt idx="1">
                  <c:v>0</c:v>
                </c:pt>
                <c:pt idx="2">
                  <c:v>70</c:v>
                </c:pt>
                <c:pt idx="3">
                  <c:v>333.00001199999986</c:v>
                </c:pt>
                <c:pt idx="4">
                  <c:v>94</c:v>
                </c:pt>
                <c:pt idx="5">
                  <c:v>186.05999999999989</c:v>
                </c:pt>
              </c:numCache>
            </c:numRef>
          </c:val>
          <c:extLst xmlns:c16r2="http://schemas.microsoft.com/office/drawing/2015/06/chart">
            <c:ext xmlns:c16="http://schemas.microsoft.com/office/drawing/2014/chart" uri="{C3380CC4-5D6E-409C-BE32-E72D297353CC}">
              <c16:uniqueId val="{00000004-6932-4D97-91A3-14392EB563BC}"/>
            </c:ext>
          </c:extLst>
        </c:ser>
        <c:overlap val="100"/>
        <c:axId val="203721344"/>
        <c:axId val="203723136"/>
      </c:barChart>
      <c:lineChart>
        <c:grouping val="standard"/>
        <c:ser>
          <c:idx val="0"/>
          <c:order val="0"/>
          <c:tx>
            <c:strRef>
              <c:f>Sheet1!$B$1</c:f>
              <c:strCache>
                <c:ptCount val="1"/>
                <c:pt idx="0">
                  <c:v>调峰电费占比</c:v>
                </c:pt>
              </c:strCache>
            </c:strRef>
          </c:tx>
          <c:spPr>
            <a:ln w="19042" cap="rnd" cmpd="sng" algn="ctr">
              <a:solidFill>
                <a:schemeClr val="accent1"/>
              </a:solidFill>
              <a:prstDash val="solid"/>
              <a:round/>
            </a:ln>
            <a:effectLst/>
          </c:spPr>
          <c:marker>
            <c:symbol val="circle"/>
            <c:size val="3"/>
            <c:spPr>
              <a:solidFill>
                <a:schemeClr val="accent1"/>
              </a:solidFill>
              <a:ln w="6347" cap="flat" cmpd="sng" algn="ctr">
                <a:solidFill>
                  <a:schemeClr val="accent1"/>
                </a:solidFill>
                <a:prstDash val="solid"/>
                <a:round/>
              </a:ln>
              <a:effectLst/>
            </c:spPr>
          </c:marker>
          <c:cat>
            <c:strRef>
              <c:f>Sheet1!$A$2:$A$7</c:f>
              <c:strCache>
                <c:ptCount val="6"/>
                <c:pt idx="0">
                  <c:v>华北</c:v>
                </c:pt>
                <c:pt idx="1">
                  <c:v>东北</c:v>
                </c:pt>
                <c:pt idx="2">
                  <c:v>西北</c:v>
                </c:pt>
                <c:pt idx="3">
                  <c:v>华东</c:v>
                </c:pt>
                <c:pt idx="4">
                  <c:v>华中</c:v>
                </c:pt>
                <c:pt idx="5">
                  <c:v>南方</c:v>
                </c:pt>
              </c:strCache>
            </c:strRef>
          </c:cat>
          <c:val>
            <c:numRef>
              <c:f>Sheet1!$B$2:$B$7</c:f>
              <c:numCache>
                <c:formatCode>0.00%</c:formatCode>
                <c:ptCount val="6"/>
                <c:pt idx="0">
                  <c:v>1.2952689690515029E-3</c:v>
                </c:pt>
                <c:pt idx="1">
                  <c:v>1.3980951340139002E-2</c:v>
                </c:pt>
                <c:pt idx="2">
                  <c:v>4.7582857737611881E-3</c:v>
                </c:pt>
                <c:pt idx="3">
                  <c:v>1.2550106264931267E-3</c:v>
                </c:pt>
                <c:pt idx="4">
                  <c:v>6.2825107455969178E-4</c:v>
                </c:pt>
                <c:pt idx="5">
                  <c:v>4.9750597495038505E-4</c:v>
                </c:pt>
              </c:numCache>
            </c:numRef>
          </c:val>
          <c:extLst xmlns:c16r2="http://schemas.microsoft.com/office/drawing/2015/06/chart">
            <c:ext xmlns:c16="http://schemas.microsoft.com/office/drawing/2014/chart" uri="{C3380CC4-5D6E-409C-BE32-E72D297353CC}">
              <c16:uniqueId val="{00000005-6932-4D97-91A3-14392EB563BC}"/>
            </c:ext>
          </c:extLst>
        </c:ser>
        <c:ser>
          <c:idx val="1"/>
          <c:order val="1"/>
          <c:tx>
            <c:strRef>
              <c:f>Sheet1!$C$1</c:f>
              <c:strCache>
                <c:ptCount val="1"/>
                <c:pt idx="0">
                  <c:v>调频电费占比</c:v>
                </c:pt>
              </c:strCache>
            </c:strRef>
          </c:tx>
          <c:spPr>
            <a:ln w="19042" cap="rnd" cmpd="sng" algn="ctr">
              <a:solidFill>
                <a:schemeClr val="accent2"/>
              </a:solidFill>
              <a:prstDash val="solid"/>
              <a:round/>
            </a:ln>
            <a:effectLst/>
          </c:spPr>
          <c:marker>
            <c:symbol val="circle"/>
            <c:size val="3"/>
            <c:spPr>
              <a:solidFill>
                <a:schemeClr val="accent2"/>
              </a:solidFill>
              <a:ln w="6347" cap="flat" cmpd="sng" algn="ctr">
                <a:solidFill>
                  <a:schemeClr val="accent2"/>
                </a:solidFill>
                <a:prstDash val="solid"/>
                <a:round/>
              </a:ln>
              <a:effectLst/>
            </c:spPr>
          </c:marker>
          <c:cat>
            <c:strRef>
              <c:f>Sheet1!$A$2:$A$7</c:f>
              <c:strCache>
                <c:ptCount val="6"/>
                <c:pt idx="0">
                  <c:v>华北</c:v>
                </c:pt>
                <c:pt idx="1">
                  <c:v>东北</c:v>
                </c:pt>
                <c:pt idx="2">
                  <c:v>西北</c:v>
                </c:pt>
                <c:pt idx="3">
                  <c:v>华东</c:v>
                </c:pt>
                <c:pt idx="4">
                  <c:v>华中</c:v>
                </c:pt>
                <c:pt idx="5">
                  <c:v>南方</c:v>
                </c:pt>
              </c:strCache>
            </c:strRef>
          </c:cat>
          <c:val>
            <c:numRef>
              <c:f>Sheet1!$C$2:$C$7</c:f>
              <c:numCache>
                <c:formatCode>0.00%</c:formatCode>
                <c:ptCount val="6"/>
                <c:pt idx="0">
                  <c:v>3.9869925965128642E-3</c:v>
                </c:pt>
                <c:pt idx="1">
                  <c:v>1.2625635325232327E-4</c:v>
                </c:pt>
                <c:pt idx="2">
                  <c:v>1.2207275184049526E-2</c:v>
                </c:pt>
                <c:pt idx="3">
                  <c:v>1.37730988901731E-3</c:v>
                </c:pt>
                <c:pt idx="4">
                  <c:v>7.0858777556018909E-4</c:v>
                </c:pt>
                <c:pt idx="5">
                  <c:v>4.2361614460758565E-4</c:v>
                </c:pt>
              </c:numCache>
            </c:numRef>
          </c:val>
          <c:extLst xmlns:c16r2="http://schemas.microsoft.com/office/drawing/2015/06/chart">
            <c:ext xmlns:c16="http://schemas.microsoft.com/office/drawing/2014/chart" uri="{C3380CC4-5D6E-409C-BE32-E72D297353CC}">
              <c16:uniqueId val="{00000006-6932-4D97-91A3-14392EB563BC}"/>
            </c:ext>
          </c:extLst>
        </c:ser>
        <c:ser>
          <c:idx val="2"/>
          <c:order val="2"/>
          <c:tx>
            <c:strRef>
              <c:f>Sheet1!$D$1</c:f>
              <c:strCache>
                <c:ptCount val="1"/>
                <c:pt idx="0">
                  <c:v>备用电费占比</c:v>
                </c:pt>
              </c:strCache>
            </c:strRef>
          </c:tx>
          <c:spPr>
            <a:ln w="19042" cap="rnd" cmpd="sng" algn="ctr">
              <a:solidFill>
                <a:schemeClr val="accent3"/>
              </a:solidFill>
              <a:prstDash val="solid"/>
              <a:round/>
            </a:ln>
            <a:effectLst/>
          </c:spPr>
          <c:marker>
            <c:symbol val="circle"/>
            <c:size val="3"/>
            <c:spPr>
              <a:solidFill>
                <a:schemeClr val="accent3"/>
              </a:solidFill>
              <a:ln w="6347" cap="flat" cmpd="sng" algn="ctr">
                <a:solidFill>
                  <a:schemeClr val="accent3"/>
                </a:solidFill>
                <a:prstDash val="solid"/>
                <a:round/>
              </a:ln>
              <a:effectLst/>
            </c:spPr>
          </c:marker>
          <c:cat>
            <c:strRef>
              <c:f>Sheet1!$A$2:$A$7</c:f>
              <c:strCache>
                <c:ptCount val="6"/>
                <c:pt idx="0">
                  <c:v>华北</c:v>
                </c:pt>
                <c:pt idx="1">
                  <c:v>东北</c:v>
                </c:pt>
                <c:pt idx="2">
                  <c:v>西北</c:v>
                </c:pt>
                <c:pt idx="3">
                  <c:v>华东</c:v>
                </c:pt>
                <c:pt idx="4">
                  <c:v>华中</c:v>
                </c:pt>
                <c:pt idx="5">
                  <c:v>南方</c:v>
                </c:pt>
              </c:strCache>
            </c:strRef>
          </c:cat>
          <c:val>
            <c:numRef>
              <c:f>Sheet1!$D$2:$D$7</c:f>
              <c:numCache>
                <c:formatCode>0.00%</c:formatCode>
                <c:ptCount val="6"/>
                <c:pt idx="0">
                  <c:v>0</c:v>
                </c:pt>
                <c:pt idx="1">
                  <c:v>3.1517744317119455E-4</c:v>
                </c:pt>
                <c:pt idx="2">
                  <c:v>2.1196879428529741E-2</c:v>
                </c:pt>
                <c:pt idx="3">
                  <c:v>5.0103071819814838E-4</c:v>
                </c:pt>
                <c:pt idx="4">
                  <c:v>9.9004936167646895E-4</c:v>
                </c:pt>
                <c:pt idx="5">
                  <c:v>3.6999442328860921E-3</c:v>
                </c:pt>
              </c:numCache>
            </c:numRef>
          </c:val>
          <c:extLst xmlns:c16r2="http://schemas.microsoft.com/office/drawing/2015/06/chart">
            <c:ext xmlns:c16="http://schemas.microsoft.com/office/drawing/2014/chart" uri="{C3380CC4-5D6E-409C-BE32-E72D297353CC}">
              <c16:uniqueId val="{00000007-6932-4D97-91A3-14392EB563BC}"/>
            </c:ext>
          </c:extLst>
        </c:ser>
        <c:ser>
          <c:idx val="3"/>
          <c:order val="3"/>
          <c:tx>
            <c:strRef>
              <c:f>Sheet1!$E$1</c:f>
              <c:strCache>
                <c:ptCount val="1"/>
                <c:pt idx="0">
                  <c:v>调压电费占比</c:v>
                </c:pt>
              </c:strCache>
            </c:strRef>
          </c:tx>
          <c:spPr>
            <a:ln w="19042" cap="rnd" cmpd="sng" algn="ctr">
              <a:solidFill>
                <a:schemeClr val="accent4"/>
              </a:solidFill>
              <a:prstDash val="solid"/>
              <a:round/>
            </a:ln>
            <a:effectLst/>
          </c:spPr>
          <c:marker>
            <c:symbol val="circle"/>
            <c:size val="3"/>
            <c:spPr>
              <a:solidFill>
                <a:schemeClr val="accent4"/>
              </a:solidFill>
              <a:ln w="6347" cap="flat" cmpd="sng" algn="ctr">
                <a:solidFill>
                  <a:schemeClr val="accent4"/>
                </a:solidFill>
                <a:prstDash val="solid"/>
                <a:round/>
              </a:ln>
              <a:effectLst/>
            </c:spPr>
          </c:marker>
          <c:cat>
            <c:strRef>
              <c:f>Sheet1!$A$2:$A$7</c:f>
              <c:strCache>
                <c:ptCount val="6"/>
                <c:pt idx="0">
                  <c:v>华北</c:v>
                </c:pt>
                <c:pt idx="1">
                  <c:v>东北</c:v>
                </c:pt>
                <c:pt idx="2">
                  <c:v>西北</c:v>
                </c:pt>
                <c:pt idx="3">
                  <c:v>华东</c:v>
                </c:pt>
                <c:pt idx="4">
                  <c:v>华中</c:v>
                </c:pt>
                <c:pt idx="5">
                  <c:v>南方</c:v>
                </c:pt>
              </c:strCache>
            </c:strRef>
          </c:cat>
          <c:val>
            <c:numRef>
              <c:f>Sheet1!$E$2:$E$7</c:f>
              <c:numCache>
                <c:formatCode>0.00%</c:formatCode>
                <c:ptCount val="6"/>
                <c:pt idx="0">
                  <c:v>2.0000000000000009E-4</c:v>
                </c:pt>
                <c:pt idx="1">
                  <c:v>0</c:v>
                </c:pt>
                <c:pt idx="2">
                  <c:v>4.8000000000000004E-3</c:v>
                </c:pt>
                <c:pt idx="3">
                  <c:v>6.0000000000000027E-4</c:v>
                </c:pt>
                <c:pt idx="4">
                  <c:v>2.0000000000000009E-4</c:v>
                </c:pt>
                <c:pt idx="5">
                  <c:v>2.0000000000000009E-4</c:v>
                </c:pt>
              </c:numCache>
            </c:numRef>
          </c:val>
          <c:extLst xmlns:c16r2="http://schemas.microsoft.com/office/drawing/2015/06/chart">
            <c:ext xmlns:c16="http://schemas.microsoft.com/office/drawing/2014/chart" uri="{C3380CC4-5D6E-409C-BE32-E72D297353CC}">
              <c16:uniqueId val="{00000008-6932-4D97-91A3-14392EB563BC}"/>
            </c:ext>
          </c:extLst>
        </c:ser>
        <c:ser>
          <c:idx val="4"/>
          <c:order val="4"/>
          <c:tx>
            <c:strRef>
              <c:f>Sheet1!$F$1</c:f>
              <c:strCache>
                <c:ptCount val="1"/>
                <c:pt idx="0">
                  <c:v>其他电费占比</c:v>
                </c:pt>
              </c:strCache>
            </c:strRef>
          </c:tx>
          <c:spPr>
            <a:ln w="19042" cap="rnd" cmpd="sng" algn="ctr">
              <a:solidFill>
                <a:schemeClr val="accent5"/>
              </a:solidFill>
              <a:prstDash val="solid"/>
              <a:round/>
            </a:ln>
            <a:effectLst/>
          </c:spPr>
          <c:marker>
            <c:spPr>
              <a:noFill/>
              <a:ln w="6347" cap="flat" cmpd="sng" algn="ctr">
                <a:solidFill>
                  <a:schemeClr val="accent5"/>
                </a:solidFill>
                <a:prstDash val="solid"/>
                <a:round/>
              </a:ln>
              <a:effectLst/>
            </c:spPr>
          </c:marker>
          <c:cat>
            <c:strRef>
              <c:f>Sheet1!$A$2:$A$7</c:f>
              <c:strCache>
                <c:ptCount val="6"/>
                <c:pt idx="0">
                  <c:v>华北</c:v>
                </c:pt>
                <c:pt idx="1">
                  <c:v>东北</c:v>
                </c:pt>
                <c:pt idx="2">
                  <c:v>西北</c:v>
                </c:pt>
                <c:pt idx="3">
                  <c:v>华东</c:v>
                </c:pt>
                <c:pt idx="4">
                  <c:v>华中</c:v>
                </c:pt>
                <c:pt idx="5">
                  <c:v>南方</c:v>
                </c:pt>
              </c:strCache>
            </c:strRef>
          </c:cat>
          <c:val>
            <c:numRef>
              <c:f>Sheet1!$F$2:$F$7</c:f>
              <c:numCache>
                <c:formatCode>0.00%</c:formatCode>
                <c:ptCount val="6"/>
                <c:pt idx="0">
                  <c:v>1.7520261281844601E-5</c:v>
                </c:pt>
                <c:pt idx="1">
                  <c:v>0</c:v>
                </c:pt>
                <c:pt idx="2">
                  <c:v>2.1741165254948381E-5</c:v>
                </c:pt>
                <c:pt idx="3">
                  <c:v>2.9173037577604382E-5</c:v>
                </c:pt>
                <c:pt idx="4">
                  <c:v>1.468431713070228E-5</c:v>
                </c:pt>
                <c:pt idx="5">
                  <c:v>1.8951955505424673E-5</c:v>
                </c:pt>
              </c:numCache>
            </c:numRef>
          </c:val>
          <c:extLst xmlns:c16r2="http://schemas.microsoft.com/office/drawing/2015/06/chart">
            <c:ext xmlns:c16="http://schemas.microsoft.com/office/drawing/2014/chart" uri="{C3380CC4-5D6E-409C-BE32-E72D297353CC}">
              <c16:uniqueId val="{00000009-6932-4D97-91A3-14392EB563BC}"/>
            </c:ext>
          </c:extLst>
        </c:ser>
        <c:marker val="1"/>
        <c:axId val="193383424"/>
        <c:axId val="203719424"/>
      </c:lineChart>
      <c:catAx>
        <c:axId val="193383424"/>
        <c:scaling>
          <c:orientation val="minMax"/>
        </c:scaling>
        <c:axPos val="b"/>
        <c:numFmt formatCode="General" sourceLinked="1"/>
        <c:tickLblPos val="nextTo"/>
        <c:spPr>
          <a:noFill/>
          <a:ln w="9516"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3719424"/>
        <c:crosses val="autoZero"/>
        <c:auto val="1"/>
        <c:lblAlgn val="ctr"/>
        <c:lblOffset val="100"/>
      </c:catAx>
      <c:valAx>
        <c:axId val="203719424"/>
        <c:scaling>
          <c:orientation val="minMax"/>
          <c:max val="2.5000000000000012E-2"/>
        </c:scaling>
        <c:axPos val="r"/>
        <c:title>
          <c:tx>
            <c:rich>
              <a:bodyPr rot="0" vert="horz"/>
              <a:lstStyle/>
              <a:p>
                <a:pPr>
                  <a:defRPr/>
                </a:pPr>
                <a:r>
                  <a:rPr lang="zh-CN" altLang="en-US"/>
                  <a:t>占比</a:t>
                </a:r>
              </a:p>
            </c:rich>
          </c:tx>
          <c:layout>
            <c:manualLayout>
              <c:xMode val="edge"/>
              <c:yMode val="edge"/>
              <c:x val="0.86183074265975845"/>
              <c:y val="7.85169853768279E-2"/>
            </c:manualLayout>
          </c:layout>
        </c:title>
        <c:numFmt formatCode="0.00%" sourceLinked="1"/>
        <c:tickLblPos val="nextTo"/>
        <c:spPr>
          <a:noFill/>
          <a:ln w="6344"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3383424"/>
        <c:crosses val="max"/>
        <c:crossBetween val="between"/>
      </c:valAx>
      <c:catAx>
        <c:axId val="203721344"/>
        <c:scaling>
          <c:orientation val="minMax"/>
        </c:scaling>
        <c:delete val="1"/>
        <c:axPos val="b"/>
        <c:numFmt formatCode="General" sourceLinked="1"/>
        <c:tickLblPos val="nextTo"/>
        <c:crossAx val="203723136"/>
        <c:crosses val="autoZero"/>
        <c:auto val="1"/>
        <c:lblAlgn val="ctr"/>
        <c:lblOffset val="100"/>
      </c:catAx>
      <c:valAx>
        <c:axId val="203723136"/>
        <c:scaling>
          <c:orientation val="minMax"/>
        </c:scaling>
        <c:axPos val="l"/>
        <c:title>
          <c:tx>
            <c:rich>
              <a:bodyPr rot="0" vert="horz"/>
              <a:lstStyle/>
              <a:p>
                <a:pPr>
                  <a:defRPr/>
                </a:pPr>
                <a:r>
                  <a:rPr lang="zh-CN" altLang="en-US"/>
                  <a:t>金额</a:t>
                </a:r>
              </a:p>
            </c:rich>
          </c:tx>
          <c:layout>
            <c:manualLayout>
              <c:xMode val="edge"/>
              <c:yMode val="edge"/>
              <c:x val="0.14968336211859529"/>
              <c:y val="7.0897937757780333E-2"/>
            </c:manualLayout>
          </c:layout>
        </c:title>
        <c:numFmt formatCode="0&quot;万&quot;&quot;元&quot;" sourceLinked="0"/>
        <c:tickLblPos val="nextTo"/>
        <c:spPr>
          <a:noFill/>
          <a:ln w="6347" cap="flat" cmpd="sng" algn="ctr">
            <a:solidFill>
              <a:schemeClr val="tx1">
                <a:tint val="7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03721344"/>
        <c:crosses val="autoZero"/>
        <c:crossBetween val="between"/>
      </c:valAx>
      <c:spPr>
        <a:noFill/>
        <a:ln w="25389">
          <a:noFill/>
        </a:ln>
      </c:spPr>
    </c:plotArea>
    <c:legend>
      <c:legendPos val="b"/>
      <c:spPr>
        <a:noFill/>
        <a:ln w="25376">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16" cap="flat" cmpd="sng" algn="ctr">
      <a:solidFill>
        <a:schemeClr val="tx1">
          <a:lumMod val="15000"/>
          <a:lumOff val="85000"/>
        </a:schemeClr>
      </a:solidFill>
      <a:prstDash val="solid"/>
      <a:round/>
    </a:ln>
    <a:effectLst/>
  </c:spPr>
  <c:txPr>
    <a:bodyPr/>
    <a:lstStyle/>
    <a:p>
      <a:pPr>
        <a:defRPr lang="zh-CN"/>
      </a:pPr>
      <a:endParaRPr lang="zh-CN"/>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602941176470601"/>
          <c:y val="0.10763888888888905"/>
          <c:w val="0.58272058823529382"/>
          <c:h val="0.67708333333333426"/>
        </c:manualLayout>
      </c:layout>
      <c:ofPieChart>
        <c:ofPieType val="bar"/>
        <c:varyColors val="1"/>
        <c:ser>
          <c:idx val="0"/>
          <c:order val="0"/>
          <c:tx>
            <c:strRef>
              <c:f>Sheet1!$B$1</c:f>
              <c:strCache>
                <c:ptCount val="1"/>
                <c:pt idx="0">
                  <c:v>补偿费用</c:v>
                </c:pt>
              </c:strCache>
            </c:strRef>
          </c:tx>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1-876A-4ECA-A26F-41E40D8C8201}"/>
              </c:ext>
            </c:extLst>
          </c:dPt>
          <c:dPt>
            <c:idx val="1"/>
            <c:spPr>
              <a:solidFill>
                <a:schemeClr val="accent2"/>
              </a:solidFill>
              <a:ln>
                <a:noFill/>
              </a:ln>
              <a:effectLst/>
            </c:spPr>
            <c:extLst xmlns:c16r2="http://schemas.microsoft.com/office/drawing/2015/06/chart">
              <c:ext xmlns:c16="http://schemas.microsoft.com/office/drawing/2014/chart" uri="{C3380CC4-5D6E-409C-BE32-E72D297353CC}">
                <c16:uniqueId val="{00000003-876A-4ECA-A26F-41E40D8C8201}"/>
              </c:ext>
            </c:extLst>
          </c:dPt>
          <c:dPt>
            <c:idx val="2"/>
            <c:spPr>
              <a:solidFill>
                <a:schemeClr val="accent3"/>
              </a:solidFill>
              <a:ln>
                <a:noFill/>
              </a:ln>
              <a:effectLst/>
            </c:spPr>
            <c:extLst xmlns:c16r2="http://schemas.microsoft.com/office/drawing/2015/06/chart">
              <c:ext xmlns:c16="http://schemas.microsoft.com/office/drawing/2014/chart" uri="{C3380CC4-5D6E-409C-BE32-E72D297353CC}">
                <c16:uniqueId val="{00000005-876A-4ECA-A26F-41E40D8C8201}"/>
              </c:ext>
            </c:extLst>
          </c:dPt>
          <c:dPt>
            <c:idx val="3"/>
            <c:spPr>
              <a:solidFill>
                <a:schemeClr val="accent4"/>
              </a:solidFill>
              <a:ln>
                <a:noFill/>
              </a:ln>
              <a:effectLst/>
            </c:spPr>
            <c:extLst xmlns:c16r2="http://schemas.microsoft.com/office/drawing/2015/06/chart">
              <c:ext xmlns:c16="http://schemas.microsoft.com/office/drawing/2014/chart" uri="{C3380CC4-5D6E-409C-BE32-E72D297353CC}">
                <c16:uniqueId val="{00000007-876A-4ECA-A26F-41E40D8C8201}"/>
              </c:ext>
            </c:extLst>
          </c:dPt>
          <c:dPt>
            <c:idx val="4"/>
            <c:spPr>
              <a:solidFill>
                <a:schemeClr val="accent5"/>
              </a:solidFill>
              <a:ln>
                <a:noFill/>
              </a:ln>
              <a:effectLst/>
            </c:spPr>
            <c:extLst xmlns:c16r2="http://schemas.microsoft.com/office/drawing/2015/06/chart">
              <c:ext xmlns:c16="http://schemas.microsoft.com/office/drawing/2014/chart" uri="{C3380CC4-5D6E-409C-BE32-E72D297353CC}">
                <c16:uniqueId val="{00000009-876A-4ECA-A26F-41E40D8C8201}"/>
              </c:ext>
            </c:extLst>
          </c:dPt>
          <c:dPt>
            <c:idx val="5"/>
            <c:spPr>
              <a:solidFill>
                <a:schemeClr val="accent6"/>
              </a:solidFill>
              <a:ln>
                <a:noFill/>
              </a:ln>
              <a:effectLst/>
            </c:spPr>
            <c:extLst xmlns:c16r2="http://schemas.microsoft.com/office/drawing/2015/06/chart">
              <c:ext xmlns:c16="http://schemas.microsoft.com/office/drawing/2014/chart" uri="{C3380CC4-5D6E-409C-BE32-E72D297353CC}">
                <c16:uniqueId val="{0000000B-876A-4ECA-A26F-41E40D8C8201}"/>
              </c:ext>
            </c:extLst>
          </c:dPt>
          <c:dLbls>
            <c:dLbl>
              <c:idx val="0"/>
              <c:tx>
                <c:rich>
                  <a:bodyPr/>
                  <a:lstStyle/>
                  <a:p>
                    <a:r>
                      <a:rPr lang="zh-CN" altLang="en-US" baseline="0"/>
                      <a:t>发电机组分摊</a:t>
                    </a:r>
                    <a:r>
                      <a:rPr lang="en-US" altLang="zh-CN" baseline="0"/>
                      <a:t>, 28.58</a:t>
                    </a:r>
                    <a:r>
                      <a:rPr lang="zh-CN" altLang="en-US" baseline="0"/>
                      <a:t>亿元</a:t>
                    </a:r>
                    <a:r>
                      <a:rPr lang="en-US" altLang="zh-CN" baseline="0"/>
                      <a:t>, 81.24%</a:t>
                    </a:r>
                  </a:p>
                </c:rich>
              </c:tx>
              <c:dLblPos val="bestFit"/>
              <c:showVal val="1"/>
              <c:showCatName val="1"/>
              <c:showSerName val="1"/>
              <c:showPercent val="1"/>
              <c:extLst xmlns:c16r2="http://schemas.microsoft.com/office/drawing/2015/06/chart">
                <c:ext xmlns:c16="http://schemas.microsoft.com/office/drawing/2014/chart" uri="{C3380CC4-5D6E-409C-BE32-E72D297353CC}">
                  <c16:uniqueId val="{00000001-876A-4ECA-A26F-41E40D8C8201}"/>
                </c:ext>
                <c:ext xmlns:c15="http://schemas.microsoft.com/office/drawing/2012/chart" uri="{CE6537A1-D6FC-4f65-9D91-7224C49458BB}"/>
              </c:extLst>
            </c:dLbl>
            <c:dLbl>
              <c:idx val="1"/>
              <c:layout>
                <c:manualLayout>
                  <c:x val="-2.4067388688328211E-3"/>
                  <c:y val="-5.3691275167785178E-2"/>
                </c:manualLayout>
              </c:layout>
              <c:tx>
                <c:rich>
                  <a:bodyPr/>
                  <a:lstStyle/>
                  <a:p>
                    <a:r>
                      <a:rPr lang="zh-CN" altLang="en-US" baseline="0"/>
                      <a:t>网外合计</a:t>
                    </a:r>
                    <a:r>
                      <a:rPr lang="en-US" altLang="zh-CN" baseline="0"/>
                      <a:t>, 0.31</a:t>
                    </a:r>
                    <a:r>
                      <a:rPr lang="zh-CN" altLang="en-US" baseline="0"/>
                      <a:t>亿元</a:t>
                    </a:r>
                    <a:r>
                      <a:rPr lang="en-US" altLang="zh-CN" baseline="0"/>
                      <a:t>, 0.88%</a:t>
                    </a:r>
                  </a:p>
                </c:rich>
              </c:tx>
              <c:dLblPos val="bestFit"/>
              <c:showVal val="1"/>
              <c:showCatName val="1"/>
              <c:showSerName val="1"/>
              <c:showPercent val="1"/>
              <c:extLst xmlns:c16r2="http://schemas.microsoft.com/office/drawing/2015/06/chart">
                <c:ext xmlns:c16="http://schemas.microsoft.com/office/drawing/2014/chart" uri="{C3380CC4-5D6E-409C-BE32-E72D297353CC}">
                  <c16:uniqueId val="{00000003-876A-4ECA-A26F-41E40D8C8201}"/>
                </c:ext>
                <c:ext xmlns:c15="http://schemas.microsoft.com/office/drawing/2012/chart" uri="{CE6537A1-D6FC-4f65-9D91-7224C49458BB}"/>
              </c:extLst>
            </c:dLbl>
            <c:dLbl>
              <c:idx val="2"/>
              <c:layout>
                <c:manualLayout>
                  <c:x val="8.8246072431041942E-17"/>
                  <c:y val="3.5794183445190197E-2"/>
                </c:manualLayout>
              </c:layout>
              <c:tx>
                <c:rich>
                  <a:bodyPr/>
                  <a:lstStyle/>
                  <a:p>
                    <a:r>
                      <a:rPr lang="zh-CN" altLang="en-US" baseline="0"/>
                      <a:t>新机差额</a:t>
                    </a:r>
                    <a:r>
                      <a:rPr lang="en-US" altLang="zh-CN" baseline="0"/>
                      <a:t>, 0.18</a:t>
                    </a:r>
                    <a:r>
                      <a:rPr lang="zh-CN" altLang="en-US" baseline="0"/>
                      <a:t>亿元</a:t>
                    </a:r>
                    <a:r>
                      <a:rPr lang="en-US" altLang="zh-CN" baseline="0"/>
                      <a:t>, 0.51%</a:t>
                    </a:r>
                  </a:p>
                </c:rich>
              </c:tx>
              <c:dLblPos val="bestFit"/>
              <c:showVal val="1"/>
              <c:showCatName val="1"/>
              <c:showSerName val="1"/>
              <c:showPercent val="1"/>
              <c:extLst xmlns:c16r2="http://schemas.microsoft.com/office/drawing/2015/06/chart">
                <c:ext xmlns:c16="http://schemas.microsoft.com/office/drawing/2014/chart" uri="{C3380CC4-5D6E-409C-BE32-E72D297353CC}">
                  <c16:uniqueId val="{00000005-876A-4ECA-A26F-41E40D8C8201}"/>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7-876A-4ECA-A26F-41E40D8C8201}"/>
                </c:ext>
                <c:ext xmlns:c15="http://schemas.microsoft.com/office/drawing/2012/chart" uri="{CE6537A1-D6FC-4f65-9D91-7224C49458BB}"/>
              </c:extLst>
            </c:dLbl>
            <c:dLbl>
              <c:idx val="4"/>
              <c:tx>
                <c:rich>
                  <a:bodyPr/>
                  <a:lstStyle/>
                  <a:p>
                    <a:r>
                      <a:rPr lang="zh-CN" altLang="en-US" baseline="0"/>
                      <a:t>其他</a:t>
                    </a:r>
                    <a:r>
                      <a:rPr lang="en-US" altLang="zh-CN" baseline="0"/>
                      <a:t>, 6.11</a:t>
                    </a:r>
                    <a:r>
                      <a:rPr lang="zh-CN" altLang="en-US" baseline="0"/>
                      <a:t>亿元</a:t>
                    </a:r>
                    <a:r>
                      <a:rPr lang="en-US" altLang="zh-CN" baseline="0"/>
                      <a:t>, 17.37%</a:t>
                    </a:r>
                  </a:p>
                </c:rich>
              </c:tx>
              <c:dLblPos val="bestFit"/>
              <c:showVal val="1"/>
              <c:showCatName val="1"/>
              <c:showSerName val="1"/>
              <c:showPercent val="1"/>
              <c:extLst xmlns:c16r2="http://schemas.microsoft.com/office/drawing/2015/06/chart">
                <c:ext xmlns:c16="http://schemas.microsoft.com/office/drawing/2014/chart" uri="{C3380CC4-5D6E-409C-BE32-E72D297353CC}">
                  <c16:uniqueId val="{00000009-876A-4ECA-A26F-41E40D8C8201}"/>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B-876A-4ECA-A26F-41E40D8C820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0">
                <a:spAutoFit/>
              </a:bodyPr>
              <a:lstStyle/>
              <a:p>
                <a:pPr algn="l">
                  <a:defRPr lang="zh-CN" sz="900" b="1" i="0" u="none" strike="noStrike" kern="1200" baseline="0">
                    <a:solidFill>
                      <a:sysClr val="windowText" lastClr="000000"/>
                    </a:solidFill>
                    <a:latin typeface="+mn-lt"/>
                    <a:ea typeface="+mn-ea"/>
                    <a:cs typeface="+mn-cs"/>
                  </a:defRPr>
                </a:pPr>
                <a:endParaRPr lang="zh-CN"/>
              </a:p>
            </c:txPr>
            <c:dLblPos val="bestFit"/>
            <c:showVal val="1"/>
            <c:showCatName val="1"/>
            <c:showPercent val="1"/>
            <c:showLeaderLines val="1"/>
            <c:leaderLines>
              <c:spPr>
                <a:ln w="9532" cap="flat" cmpd="sng" algn="ctr">
                  <a:solidFill>
                    <a:schemeClr val="tx1">
                      <a:lumMod val="35000"/>
                      <a:lumOff val="65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Sheet1!$A$2:$A$6</c:f>
              <c:strCache>
                <c:ptCount val="5"/>
                <c:pt idx="0">
                  <c:v>发电机组分摊</c:v>
                </c:pt>
                <c:pt idx="1">
                  <c:v>网外合计</c:v>
                </c:pt>
                <c:pt idx="2">
                  <c:v>新机差额</c:v>
                </c:pt>
                <c:pt idx="3">
                  <c:v>分摊减免</c:v>
                </c:pt>
                <c:pt idx="4">
                  <c:v>其他</c:v>
                </c:pt>
              </c:strCache>
            </c:strRef>
          </c:cat>
          <c:val>
            <c:numRef>
              <c:f>Sheet1!$B$2:$B$6</c:f>
              <c:numCache>
                <c:formatCode>General</c:formatCode>
                <c:ptCount val="5"/>
                <c:pt idx="0">
                  <c:v>28.58</c:v>
                </c:pt>
                <c:pt idx="1">
                  <c:v>0.31000000000000011</c:v>
                </c:pt>
                <c:pt idx="2">
                  <c:v>0.18000000000000005</c:v>
                </c:pt>
                <c:pt idx="3">
                  <c:v>0</c:v>
                </c:pt>
                <c:pt idx="4">
                  <c:v>6.1099999999999985</c:v>
                </c:pt>
              </c:numCache>
            </c:numRef>
          </c:val>
          <c:extLst xmlns:c16r2="http://schemas.microsoft.com/office/drawing/2015/06/chart">
            <c:ext xmlns:c16="http://schemas.microsoft.com/office/drawing/2014/chart" uri="{C3380CC4-5D6E-409C-BE32-E72D297353CC}">
              <c16:uniqueId val="{0000000C-876A-4ECA-A26F-41E40D8C8201}"/>
            </c:ext>
          </c:extLst>
        </c:ser>
        <c:dLbls>
          <c:showVal val="1"/>
          <c:showCatName val="1"/>
          <c:showPercent val="1"/>
        </c:dLbls>
        <c:gapWidth val="100"/>
        <c:splitType val="pos"/>
        <c:splitPos val="4"/>
        <c:secondPieSize val="75"/>
        <c:serLines>
          <c:spPr>
            <a:ln w="9532" cap="flat" cmpd="sng" algn="ctr">
              <a:solidFill>
                <a:schemeClr val="tx1">
                  <a:lumMod val="35000"/>
                  <a:lumOff val="65000"/>
                </a:schemeClr>
              </a:solidFill>
              <a:prstDash val="solid"/>
              <a:round/>
            </a:ln>
            <a:effectLst/>
          </c:spPr>
        </c:serLines>
      </c:ofPieChart>
      <c:spPr>
        <a:noFill/>
        <a:ln w="25420">
          <a:noFill/>
        </a:ln>
      </c:spPr>
    </c:plotArea>
    <c:legend>
      <c:legendPos val="b"/>
      <c:legendEntry>
        <c:idx val="3"/>
        <c:delete val="1"/>
      </c:legendEntry>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32" cap="flat" cmpd="sng" algn="ctr">
      <a:solidFill>
        <a:schemeClr val="tx1">
          <a:lumMod val="15000"/>
          <a:lumOff val="85000"/>
        </a:schemeClr>
      </a:solidFill>
      <a:prstDash val="solid"/>
      <a:round/>
    </a:ln>
    <a:effectLst/>
  </c:spPr>
  <c:txPr>
    <a:bodyPr/>
    <a:lstStyle/>
    <a:p>
      <a:pPr>
        <a:defRPr lang="zh-CN"/>
      </a:pPr>
      <a:endParaRPr lang="zh-CN"/>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barChart>
        <c:barDir val="bar"/>
        <c:grouping val="clustered"/>
        <c:ser>
          <c:idx val="0"/>
          <c:order val="0"/>
          <c:tx>
            <c:strRef>
              <c:f>Sheet1!$B$1</c:f>
              <c:strCache>
                <c:ptCount val="1"/>
                <c:pt idx="0">
                  <c:v>补偿</c:v>
                </c:pt>
              </c:strCache>
            </c:strRef>
          </c:tx>
          <c:spPr>
            <a:solidFill>
              <a:schemeClr val="accent1"/>
            </a:solidFill>
            <a:ln>
              <a:noFill/>
            </a:ln>
            <a:effectLst/>
          </c:spPr>
          <c:dLbls>
            <c:dLbl>
              <c:idx val="1"/>
              <c:layout>
                <c:manualLayout>
                  <c:x val="2.3108575899416384E-2"/>
                  <c:y val="-1.1869436201780346E-2"/>
                </c:manualLayout>
              </c:layout>
              <c:dLblPos val="outEnd"/>
              <c:showVal val="1"/>
              <c:extLst xmlns:c16r2="http://schemas.microsoft.com/office/drawing/2015/06/chart">
                <c:ext xmlns:c16="http://schemas.microsoft.com/office/drawing/2014/chart" uri="{C3380CC4-5D6E-409C-BE32-E72D297353CC}">
                  <c16:uniqueId val="{00000000-16A5-4D53-B94D-A2189967B8D2}"/>
                </c:ext>
                <c:ext xmlns:c15="http://schemas.microsoft.com/office/drawing/2012/chart" uri="{CE6537A1-D6FC-4f65-9D91-7224C49458BB}"/>
              </c:extLst>
            </c:dLbl>
            <c:dLbl>
              <c:idx val="2"/>
              <c:layout>
                <c:manualLayout>
                  <c:x val="-0.12036590746780569"/>
                  <c:y val="-3.9916820486460705E-3"/>
                </c:manualLayout>
              </c:layout>
              <c:dLblPos val="outEnd"/>
              <c:showVal val="1"/>
              <c:extLst xmlns:c16r2="http://schemas.microsoft.com/office/drawing/2015/06/chart">
                <c:ext xmlns:c16="http://schemas.microsoft.com/office/drawing/2014/chart" uri="{C3380CC4-5D6E-409C-BE32-E72D297353CC}">
                  <c16:uniqueId val="{00000001-16A5-4D53-B94D-A2189967B8D2}"/>
                </c:ext>
                <c:ext xmlns:c15="http://schemas.microsoft.com/office/drawing/2012/chart" uri="{CE6537A1-D6FC-4f65-9D91-7224C49458BB}"/>
              </c:extLst>
            </c:dLbl>
            <c:dLbl>
              <c:idx val="3"/>
              <c:layout>
                <c:manualLayout>
                  <c:x val="6.9448089822105631E-3"/>
                  <c:y val="3.9682539682539715E-3"/>
                </c:manualLayout>
              </c:layout>
              <c:dLblPos val="outEnd"/>
              <c:showVal val="1"/>
              <c:extLst xmlns:c16r2="http://schemas.microsoft.com/office/drawing/2015/06/chart">
                <c:ext xmlns:c16="http://schemas.microsoft.com/office/drawing/2014/chart" uri="{C3380CC4-5D6E-409C-BE32-E72D297353CC}">
                  <c16:uniqueId val="{00000002-16A5-4D53-B94D-A2189967B8D2}"/>
                </c:ext>
                <c:ext xmlns:c15="http://schemas.microsoft.com/office/drawing/2012/chart" uri="{CE6537A1-D6FC-4f65-9D91-7224C49458BB}"/>
              </c:extLst>
            </c:dLbl>
            <c:dLbl>
              <c:idx val="4"/>
              <c:layout>
                <c:manualLayout>
                  <c:x val="2.7729818001519326E-2"/>
                  <c:y val="0"/>
                </c:manualLayout>
              </c:layout>
              <c:dLblPos val="outEnd"/>
              <c:showVal val="1"/>
              <c:extLst xmlns:c16r2="http://schemas.microsoft.com/office/drawing/2015/06/chart">
                <c:ext xmlns:c16="http://schemas.microsoft.com/office/drawing/2014/chart" uri="{C3380CC4-5D6E-409C-BE32-E72D297353CC}">
                  <c16:uniqueId val="{00000000-EA92-4566-8920-A73DC5D7B7F4}"/>
                </c:ext>
                <c:ext xmlns:c15="http://schemas.microsoft.com/office/drawing/2012/chart" uri="{CE6537A1-D6FC-4f65-9D91-7224C49458BB}"/>
              </c:extLst>
            </c:dLbl>
            <c:dLbl>
              <c:idx val="5"/>
              <c:layout>
                <c:manualLayout>
                  <c:x val="-2.1603278792923864E-3"/>
                  <c:y val="0"/>
                </c:manualLayout>
              </c:layout>
              <c:dLblPos val="outEnd"/>
              <c:showVal val="1"/>
              <c:extLst xmlns:c16r2="http://schemas.microsoft.com/office/drawing/2015/06/chart">
                <c:ext xmlns:c16="http://schemas.microsoft.com/office/drawing/2014/chart" uri="{C3380CC4-5D6E-409C-BE32-E72D297353CC}">
                  <c16:uniqueId val="{00000003-16A5-4D53-B94D-A2189967B8D2}"/>
                </c:ext>
                <c:ext xmlns:c15="http://schemas.microsoft.com/office/drawing/2012/chart" uri="{CE6537A1-D6FC-4f65-9D91-7224C49458BB}"/>
              </c:extLst>
            </c:dLbl>
            <c:dLbl>
              <c:idx val="6"/>
              <c:layout>
                <c:manualLayout>
                  <c:x val="-0.12021926946631703"/>
                  <c:y val="-9.0938102914429079E-18"/>
                </c:manualLayout>
              </c:layout>
              <c:dLblPos val="outEnd"/>
              <c:showVal val="1"/>
              <c:extLst xmlns:c16r2="http://schemas.microsoft.com/office/drawing/2015/06/chart">
                <c:ext xmlns:c16="http://schemas.microsoft.com/office/drawing/2014/chart" uri="{C3380CC4-5D6E-409C-BE32-E72D297353CC}">
                  <c16:uniqueId val="{00000004-16A5-4D53-B94D-A2189967B8D2}"/>
                </c:ext>
                <c:ext xmlns:c15="http://schemas.microsoft.com/office/drawing/2012/chart" uri="{CE6537A1-D6FC-4f65-9D91-7224C49458BB}"/>
              </c:extLst>
            </c:dLbl>
            <c:numFmt formatCode="0.00&quot;亿&quot;&quot;元&quot;"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solidFill>
                    <a:latin typeface="+mn-lt"/>
                    <a:ea typeface="+mn-ea"/>
                    <a:cs typeface="+mn-cs"/>
                  </a:defRPr>
                </a:pPr>
                <a:endParaRPr lang="zh-CN"/>
              </a:p>
            </c:txPr>
            <c:dLblPos val="outEnd"/>
            <c:showVal val="1"/>
            <c:extLst xmlns:c16r2="http://schemas.microsoft.com/office/drawing/2015/06/chart">
              <c:ext xmlns:c15="http://schemas.microsoft.com/office/drawing/2012/chart" uri="{CE6537A1-D6FC-4f65-9D91-7224C49458BB}">
                <c15:showLeaderLines val="0"/>
              </c:ext>
            </c:extLst>
          </c:dLbls>
          <c:cat>
            <c:strRef>
              <c:f>Sheet1!$A$2:$A$7</c:f>
              <c:strCache>
                <c:ptCount val="6"/>
                <c:pt idx="0">
                  <c:v>其它</c:v>
                </c:pt>
                <c:pt idx="1">
                  <c:v>核电</c:v>
                </c:pt>
                <c:pt idx="2">
                  <c:v>光伏</c:v>
                </c:pt>
                <c:pt idx="3">
                  <c:v>风电</c:v>
                </c:pt>
                <c:pt idx="4">
                  <c:v>水电</c:v>
                </c:pt>
                <c:pt idx="5">
                  <c:v>火电</c:v>
                </c:pt>
              </c:strCache>
            </c:strRef>
          </c:cat>
          <c:val>
            <c:numRef>
              <c:f>Sheet1!$B$2:$B$7</c:f>
              <c:numCache>
                <c:formatCode>General</c:formatCode>
                <c:ptCount val="6"/>
                <c:pt idx="0">
                  <c:v>7.053500000000002E-4</c:v>
                </c:pt>
                <c:pt idx="1">
                  <c:v>1.1862148800000001E-2</c:v>
                </c:pt>
                <c:pt idx="2">
                  <c:v>0</c:v>
                </c:pt>
                <c:pt idx="3">
                  <c:v>7.1643321600000073E-2</c:v>
                </c:pt>
                <c:pt idx="4">
                  <c:v>3.6450631239999991</c:v>
                </c:pt>
                <c:pt idx="5">
                  <c:v>31.454398008972873</c:v>
                </c:pt>
              </c:numCache>
            </c:numRef>
          </c:val>
          <c:extLst xmlns:c16r2="http://schemas.microsoft.com/office/drawing/2015/06/chart">
            <c:ext xmlns:c16="http://schemas.microsoft.com/office/drawing/2014/chart" uri="{C3380CC4-5D6E-409C-BE32-E72D297353CC}">
              <c16:uniqueId val="{00000005-16A5-4D53-B94D-A2189967B8D2}"/>
            </c:ext>
          </c:extLst>
        </c:ser>
        <c:gapWidth val="182"/>
        <c:axId val="260805760"/>
        <c:axId val="260807296"/>
      </c:barChart>
      <c:barChart>
        <c:barDir val="bar"/>
        <c:grouping val="clustered"/>
        <c:ser>
          <c:idx val="1"/>
          <c:order val="1"/>
          <c:tx>
            <c:strRef>
              <c:f>Sheet1!$C$1</c:f>
              <c:strCache>
                <c:ptCount val="1"/>
                <c:pt idx="0">
                  <c:v>分摊</c:v>
                </c:pt>
              </c:strCache>
            </c:strRef>
          </c:tx>
          <c:spPr>
            <a:solidFill>
              <a:schemeClr val="accent2"/>
            </a:solidFill>
            <a:ln>
              <a:noFill/>
            </a:ln>
            <a:effectLst/>
          </c:spPr>
          <c:dLbls>
            <c:dLbl>
              <c:idx val="1"/>
              <c:layout>
                <c:manualLayout>
                  <c:x val="6.9324090121317189E-3"/>
                  <c:y val="-7.9129574678536135E-3"/>
                </c:manualLayout>
              </c:layout>
              <c:dLblPos val="outEnd"/>
              <c:showVal val="1"/>
              <c:extLst xmlns:c16r2="http://schemas.microsoft.com/office/drawing/2015/06/chart">
                <c:ext xmlns:c16="http://schemas.microsoft.com/office/drawing/2014/chart" uri="{C3380CC4-5D6E-409C-BE32-E72D297353CC}">
                  <c16:uniqueId val="{00000001-2F8F-48D7-99C7-08B548D228D2}"/>
                </c:ext>
                <c:ext xmlns:c15="http://schemas.microsoft.com/office/drawing/2012/chart" uri="{CE6537A1-D6FC-4f65-9D91-7224C49458BB}"/>
              </c:extLst>
            </c:dLbl>
            <c:dLbl>
              <c:idx val="2"/>
              <c:layout>
                <c:manualLayout>
                  <c:x val="1.6175621028307344E-2"/>
                  <c:y val="-7.9129574678536135E-3"/>
                </c:manualLayout>
              </c:layout>
              <c:dLblPos val="outEnd"/>
              <c:showVal val="1"/>
              <c:extLst xmlns:c16r2="http://schemas.microsoft.com/office/drawing/2015/06/chart">
                <c:ext xmlns:c16="http://schemas.microsoft.com/office/drawing/2014/chart" uri="{C3380CC4-5D6E-409C-BE32-E72D297353CC}">
                  <c16:uniqueId val="{00000000-7CA8-4F74-8594-7F20ADC6B55B}"/>
                </c:ext>
                <c:ext xmlns:c15="http://schemas.microsoft.com/office/drawing/2012/chart" uri="{CE6537A1-D6FC-4f65-9D91-7224C49458BB}"/>
              </c:extLst>
            </c:dLbl>
            <c:dLbl>
              <c:idx val="4"/>
              <c:layout>
                <c:manualLayout>
                  <c:x val="6.9324090121317189E-3"/>
                  <c:y val="0"/>
                </c:manualLayout>
              </c:layout>
              <c:numFmt formatCode="0.00&quot;亿&quot;&quot;元&quot;" sourceLinked="0"/>
              <c:spPr/>
              <c:txPr>
                <a:bodyPr rot="0" vert="horz" lIns="38100" tIns="19050" rIns="38100" bIns="19050">
                  <a:spAutoFit/>
                </a:bodyPr>
                <a:lstStyle/>
                <a:p>
                  <a:pPr>
                    <a:defRPr/>
                  </a:pPr>
                  <a:endParaRPr lang="zh-CN"/>
                </a:p>
              </c:txPr>
              <c:dLblPos val="outEnd"/>
              <c:showVal val="1"/>
              <c:extLst xmlns:c16r2="http://schemas.microsoft.com/office/drawing/2015/06/chart">
                <c:ext xmlns:c16="http://schemas.microsoft.com/office/drawing/2014/chart" uri="{C3380CC4-5D6E-409C-BE32-E72D297353CC}">
                  <c16:uniqueId val="{00000002-2F8F-48D7-99C7-08B548D228D2}"/>
                </c:ext>
                <c:ext xmlns:c15="http://schemas.microsoft.com/office/drawing/2012/chart" uri="{CE6537A1-D6FC-4f65-9D91-7224C49458BB}"/>
              </c:extLst>
            </c:dLbl>
            <c:dLbl>
              <c:idx val="5"/>
              <c:numFmt formatCode="0.00&quot;亿&quot;&quot;元&quot;"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solidFill>
                      <a:latin typeface="+mn-lt"/>
                      <a:ea typeface="+mn-ea"/>
                      <a:cs typeface="+mn-cs"/>
                    </a:defRPr>
                  </a:pPr>
                  <a:endParaRPr lang="zh-CN"/>
                </a:p>
              </c:txPr>
            </c:dLbl>
            <c:numFmt formatCode="0.00&quot;亿&quot;&quot;元&quot;"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xmlns:c16r2="http://schemas.microsoft.com/office/drawing/2015/06/chart">
              <c:ext xmlns:c15="http://schemas.microsoft.com/office/drawing/2012/chart" uri="{CE6537A1-D6FC-4f65-9D91-7224C49458BB}">
                <c15:showLeaderLines val="0"/>
              </c:ext>
            </c:extLst>
          </c:dLbls>
          <c:cat>
            <c:strRef>
              <c:f>Sheet1!$A$2:$A$7</c:f>
              <c:strCache>
                <c:ptCount val="6"/>
                <c:pt idx="0">
                  <c:v>其它</c:v>
                </c:pt>
                <c:pt idx="1">
                  <c:v>核电</c:v>
                </c:pt>
                <c:pt idx="2">
                  <c:v>光伏</c:v>
                </c:pt>
                <c:pt idx="3">
                  <c:v>风电</c:v>
                </c:pt>
                <c:pt idx="4">
                  <c:v>水电</c:v>
                </c:pt>
                <c:pt idx="5">
                  <c:v>火电</c:v>
                </c:pt>
              </c:strCache>
            </c:strRef>
          </c:cat>
          <c:val>
            <c:numRef>
              <c:f>Sheet1!$C$2:$C$7</c:f>
              <c:numCache>
                <c:formatCode>General</c:formatCode>
                <c:ptCount val="6"/>
                <c:pt idx="0">
                  <c:v>1.3081404300000007E-2</c:v>
                </c:pt>
                <c:pt idx="1">
                  <c:v>1.0485078887960004</c:v>
                </c:pt>
                <c:pt idx="2">
                  <c:v>0.34149503919937335</c:v>
                </c:pt>
                <c:pt idx="3">
                  <c:v>3.926989081273633</c:v>
                </c:pt>
                <c:pt idx="4">
                  <c:v>2.9651285830000003</c:v>
                </c:pt>
                <c:pt idx="5">
                  <c:v>20.277221620885001</c:v>
                </c:pt>
              </c:numCache>
            </c:numRef>
          </c:val>
          <c:extLst xmlns:c16r2="http://schemas.microsoft.com/office/drawing/2015/06/chart">
            <c:ext xmlns:c16="http://schemas.microsoft.com/office/drawing/2014/chart" uri="{C3380CC4-5D6E-409C-BE32-E72D297353CC}">
              <c16:uniqueId val="{00000007-16A5-4D53-B94D-A2189967B8D2}"/>
            </c:ext>
          </c:extLst>
        </c:ser>
        <c:gapWidth val="182"/>
        <c:axId val="260818816"/>
        <c:axId val="260817280"/>
      </c:barChart>
      <c:catAx>
        <c:axId val="260805760"/>
        <c:scaling>
          <c:orientation val="minMax"/>
        </c:scaling>
        <c:axPos val="r"/>
        <c:numFmt formatCode="General" sourceLinked="1"/>
        <c:tickLblPos val="high"/>
        <c:spPr>
          <a:noFill/>
          <a:ln w="6344" cap="flat" cmpd="sng" algn="ctr">
            <a:solidFill>
              <a:schemeClr val="tx1">
                <a:tint val="75000"/>
              </a:schemeClr>
            </a:solidFill>
            <a:prstDash val="solid"/>
            <a:round/>
          </a:ln>
          <a:effectLst/>
        </c:spPr>
        <c:txPr>
          <a:bodyPr rot="-60000000" spcFirstLastPara="1"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60807296"/>
        <c:crosses val="autoZero"/>
        <c:auto val="1"/>
        <c:lblAlgn val="ctr"/>
        <c:lblOffset val="100"/>
      </c:catAx>
      <c:valAx>
        <c:axId val="260807296"/>
        <c:scaling>
          <c:orientation val="maxMin"/>
          <c:max val="40"/>
          <c:min val="-40"/>
        </c:scaling>
        <c:delete val="1"/>
        <c:axPos val="b"/>
        <c:numFmt formatCode="General" sourceLinked="1"/>
        <c:tickLblPos val="nextTo"/>
        <c:crossAx val="260805760"/>
        <c:crosses val="autoZero"/>
        <c:crossBetween val="between"/>
      </c:valAx>
      <c:valAx>
        <c:axId val="260817280"/>
        <c:scaling>
          <c:orientation val="minMax"/>
          <c:max val="40"/>
          <c:min val="-40"/>
        </c:scaling>
        <c:delete val="1"/>
        <c:axPos val="t"/>
        <c:numFmt formatCode="General" sourceLinked="1"/>
        <c:tickLblPos val="nextTo"/>
        <c:crossAx val="260818816"/>
        <c:crosses val="max"/>
        <c:crossBetween val="between"/>
      </c:valAx>
      <c:catAx>
        <c:axId val="260818816"/>
        <c:scaling>
          <c:orientation val="minMax"/>
        </c:scaling>
        <c:delete val="1"/>
        <c:axPos val="l"/>
        <c:numFmt formatCode="General" sourceLinked="1"/>
        <c:tickLblPos val="nextTo"/>
        <c:crossAx val="260817280"/>
        <c:crosses val="autoZero"/>
        <c:auto val="1"/>
        <c:lblAlgn val="ctr"/>
        <c:lblOffset val="100"/>
      </c:catAx>
      <c:spPr>
        <a:noFill/>
        <a:ln w="25377">
          <a:noFill/>
        </a:ln>
      </c:spPr>
    </c:plotArea>
    <c:legend>
      <c:legendPos val="b"/>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16" cap="flat" cmpd="sng" algn="ctr">
      <a:solidFill>
        <a:schemeClr val="tx1">
          <a:lumMod val="15000"/>
          <a:lumOff val="85000"/>
        </a:schemeClr>
      </a:solidFill>
      <a:prstDash val="solid"/>
      <a:round/>
    </a:ln>
    <a:effectLst/>
  </c:spPr>
  <c:txPr>
    <a:bodyPr/>
    <a:lstStyle/>
    <a:p>
      <a:pPr>
        <a:defRPr lang="zh-CN"/>
      </a:pPr>
      <a:endParaRPr lang="zh-CN"/>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41145833333333337"/>
          <c:y val="5.1565377532228375E-2"/>
        </c:manualLayout>
      </c:layout>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plotArea>
      <c:layout>
        <c:manualLayout>
          <c:layoutTarget val="inner"/>
          <c:xMode val="edge"/>
          <c:yMode val="edge"/>
          <c:x val="0.29956897965879287"/>
          <c:y val="0.22508026275721066"/>
          <c:w val="0.38002911745406842"/>
          <c:h val="0.53749974623337871"/>
        </c:manualLayout>
      </c:layout>
      <c:pieChart>
        <c:varyColors val="1"/>
        <c:ser>
          <c:idx val="0"/>
          <c:order val="0"/>
          <c:tx>
            <c:strRef>
              <c:f>Sheet1!$B$1</c:f>
              <c:strCache>
                <c:ptCount val="1"/>
                <c:pt idx="0">
                  <c:v>华北</c:v>
                </c:pt>
              </c:strCache>
            </c:strRef>
          </c:tx>
          <c:dPt>
            <c:idx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1-4ABC-403E-A6F7-D5AC188BB48E}"/>
              </c:ext>
            </c:extLst>
          </c:dPt>
          <c:dPt>
            <c:idx val="1"/>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2-4ABC-403E-A6F7-D5AC188BB48E}"/>
              </c:ext>
            </c:extLst>
          </c:dPt>
          <c:dPt>
            <c:idx val="2"/>
            <c:spPr>
              <a:solidFill>
                <a:srgbClr val="92D050"/>
              </a:solidFill>
              <a:ln w="19050">
                <a:solidFill>
                  <a:schemeClr val="lt1"/>
                </a:solidFill>
              </a:ln>
              <a:effectLst/>
            </c:spPr>
            <c:extLst xmlns:c16r2="http://schemas.microsoft.com/office/drawing/2015/06/chart">
              <c:ext xmlns:c16="http://schemas.microsoft.com/office/drawing/2014/chart" uri="{C3380CC4-5D6E-409C-BE32-E72D297353CC}">
                <c16:uniqueId val="{00000003-4ABC-403E-A6F7-D5AC188BB48E}"/>
              </c:ext>
            </c:extLst>
          </c:dPt>
          <c:dPt>
            <c:idx val="3"/>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4-4ABC-403E-A6F7-D5AC188BB48E}"/>
              </c:ext>
            </c:extLst>
          </c:dPt>
          <c:dLbls>
            <c:dLbl>
              <c:idx val="0"/>
              <c:layout>
                <c:manualLayout>
                  <c:x val="-1.9293389107611556E-2"/>
                  <c:y val="3.8957671727498151E-2"/>
                </c:manualLayout>
              </c:layout>
              <c:tx>
                <c:rich>
                  <a:bodyPr/>
                  <a:lstStyle/>
                  <a:p>
                    <a:r>
                      <a:rPr lang="zh-CN" altLang="en-US"/>
                      <a:t>调峰</a:t>
                    </a:r>
                  </a:p>
                  <a:p>
                    <a:r>
                      <a:rPr lang="en-US" altLang="zh-CN"/>
                      <a:t>23%</a:t>
                    </a:r>
                  </a:p>
                </c:rich>
              </c:tx>
              <c:showVal val="1"/>
              <c:extLst xmlns:c16r2="http://schemas.microsoft.com/office/drawing/2015/06/chart">
                <c:ext xmlns:c16="http://schemas.microsoft.com/office/drawing/2014/chart" uri="{C3380CC4-5D6E-409C-BE32-E72D297353CC}">
                  <c16:uniqueId val="{00000001-4ABC-403E-A6F7-D5AC188BB48E}"/>
                </c:ext>
                <c:ext xmlns:c15="http://schemas.microsoft.com/office/drawing/2012/chart" uri="{CE6537A1-D6FC-4f65-9D91-7224C49458BB}"/>
              </c:extLst>
            </c:dLbl>
            <c:dLbl>
              <c:idx val="1"/>
              <c:layout>
                <c:manualLayout>
                  <c:x val="-0.11219693241469816"/>
                  <c:y val="-5.5303142355824314E-2"/>
                </c:manualLayout>
              </c:layout>
              <c:tx>
                <c:rich>
                  <a:bodyPr/>
                  <a:lstStyle/>
                  <a:p>
                    <a:r>
                      <a:rPr lang="en-US" altLang="zh-CN"/>
                      <a:t>AGC</a:t>
                    </a:r>
                  </a:p>
                  <a:p>
                    <a:r>
                      <a:rPr lang="en-US" altLang="zh-CN"/>
                      <a:t>72%</a:t>
                    </a:r>
                  </a:p>
                </c:rich>
              </c:tx>
              <c:showVal val="1"/>
              <c:extLst xmlns:c16r2="http://schemas.microsoft.com/office/drawing/2015/06/chart">
                <c:ext xmlns:c16="http://schemas.microsoft.com/office/drawing/2014/chart" uri="{C3380CC4-5D6E-409C-BE32-E72D297353CC}">
                  <c16:uniqueId val="{00000002-4ABC-403E-A6F7-D5AC188BB48E}"/>
                </c:ext>
                <c:ext xmlns:c15="http://schemas.microsoft.com/office/drawing/2012/chart" uri="{CE6537A1-D6FC-4f65-9D91-7224C49458BB}"/>
              </c:extLst>
            </c:dLbl>
            <c:dLbl>
              <c:idx val="2"/>
              <c:layout>
                <c:manualLayout>
                  <c:x val="-0.18434239665354329"/>
                  <c:y val="1.1900639491886725E-2"/>
                </c:manualLayout>
              </c:layout>
              <c:tx>
                <c:rich>
                  <a:bodyPr/>
                  <a:lstStyle/>
                  <a:p>
                    <a:r>
                      <a:rPr lang="zh-CN" altLang="en-US"/>
                      <a:t>调压</a:t>
                    </a:r>
                  </a:p>
                  <a:p>
                    <a:r>
                      <a:rPr lang="en-US" altLang="zh-CN"/>
                      <a:t>4%</a:t>
                    </a:r>
                  </a:p>
                </c:rich>
              </c:tx>
              <c:showVal val="1"/>
              <c:extLst xmlns:c16r2="http://schemas.microsoft.com/office/drawing/2015/06/chart">
                <c:ext xmlns:c16="http://schemas.microsoft.com/office/drawing/2014/chart" uri="{C3380CC4-5D6E-409C-BE32-E72D297353CC}">
                  <c16:uniqueId val="{00000003-4ABC-403E-A6F7-D5AC188BB48E}"/>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4-4ABC-403E-A6F7-D5AC188BB48E}"/>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5-4ABC-403E-A6F7-D5AC188BB48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Sheet1!$A$2:$A$6</c:f>
              <c:strCache>
                <c:ptCount val="4"/>
                <c:pt idx="0">
                  <c:v>调峰</c:v>
                </c:pt>
                <c:pt idx="1">
                  <c:v>AGC</c:v>
                </c:pt>
                <c:pt idx="2">
                  <c:v>调压</c:v>
                </c:pt>
                <c:pt idx="3">
                  <c:v>其他</c:v>
                </c:pt>
              </c:strCache>
            </c:strRef>
          </c:cat>
          <c:val>
            <c:numRef>
              <c:f>Sheet1!$B$2:$B$5</c:f>
              <c:numCache>
                <c:formatCode>0_ </c:formatCode>
                <c:ptCount val="4"/>
                <c:pt idx="0">
                  <c:v>10444.798568000006</c:v>
                </c:pt>
                <c:pt idx="1">
                  <c:v>32150.337541999994</c:v>
                </c:pt>
                <c:pt idx="2">
                  <c:v>1894</c:v>
                </c:pt>
                <c:pt idx="3">
                  <c:v>141.28</c:v>
                </c:pt>
              </c:numCache>
            </c:numRef>
          </c:val>
          <c:extLst xmlns:c16r2="http://schemas.microsoft.com/office/drawing/2015/06/chart">
            <c:ext xmlns:c16="http://schemas.microsoft.com/office/drawing/2014/chart" uri="{C3380CC4-5D6E-409C-BE32-E72D297353CC}">
              <c16:uniqueId val="{00000000-4ABC-403E-A6F7-D5AC188BB48E}"/>
            </c:ext>
          </c:extLst>
        </c:ser>
        <c:firstSliceAng val="0"/>
      </c:pieChart>
      <c:spPr>
        <a:noFill/>
        <a:ln>
          <a:noFill/>
        </a:ln>
        <a:effectLst/>
      </c:spPr>
    </c:plotArea>
    <c:legend>
      <c:legendPos val="b"/>
      <c:legendEntry>
        <c:idx val="3"/>
        <c:delete val="1"/>
      </c:legendEntry>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layout>
        <c:manualLayout>
          <c:xMode val="edge"/>
          <c:yMode val="edge"/>
          <c:x val="0.4265091863517062"/>
          <c:y val="2.2099447513812175E-2"/>
        </c:manualLayout>
      </c:layout>
      <c:spPr>
        <a:noFill/>
        <a:ln w="25354">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manualLayout>
          <c:layoutTarget val="inner"/>
          <c:xMode val="edge"/>
          <c:yMode val="edge"/>
          <c:x val="0.34667496602450615"/>
          <c:y val="0.23158530183727211"/>
          <c:w val="0.37516085192908522"/>
          <c:h val="0.52730941965588141"/>
        </c:manualLayout>
      </c:layout>
      <c:pieChart>
        <c:varyColors val="1"/>
        <c:ser>
          <c:idx val="0"/>
          <c:order val="0"/>
          <c:tx>
            <c:strRef>
              <c:f>Sheet1!$B$1</c:f>
              <c:strCache>
                <c:ptCount val="1"/>
                <c:pt idx="0">
                  <c:v>东北</c:v>
                </c:pt>
              </c:strCache>
            </c:strRef>
          </c:tx>
          <c:dPt>
            <c:idx val="0"/>
            <c:spPr>
              <a:solidFill>
                <a:srgbClr val="4BACC6"/>
              </a:solidFill>
              <a:ln>
                <a:noFill/>
              </a:ln>
              <a:effectLst/>
            </c:spPr>
            <c:extLst xmlns:c16r2="http://schemas.microsoft.com/office/drawing/2015/06/chart">
              <c:ext xmlns:c16="http://schemas.microsoft.com/office/drawing/2014/chart" uri="{C3380CC4-5D6E-409C-BE32-E72D297353CC}">
                <c16:uniqueId val="{00000001-BDD8-4E23-921D-3C3B26F4B31B}"/>
              </c:ext>
            </c:extLst>
          </c:dPt>
          <c:dPt>
            <c:idx val="1"/>
            <c:spPr>
              <a:solidFill>
                <a:srgbClr val="F79646"/>
              </a:solidFill>
              <a:ln>
                <a:noFill/>
              </a:ln>
              <a:effectLst/>
            </c:spPr>
            <c:extLst xmlns:c16r2="http://schemas.microsoft.com/office/drawing/2015/06/chart">
              <c:ext xmlns:c16="http://schemas.microsoft.com/office/drawing/2014/chart" uri="{C3380CC4-5D6E-409C-BE32-E72D297353CC}">
                <c16:uniqueId val="{00000003-BDD8-4E23-921D-3C3B26F4B31B}"/>
              </c:ext>
            </c:extLst>
          </c:dPt>
          <c:dPt>
            <c:idx val="2"/>
            <c:spPr>
              <a:solidFill>
                <a:sysClr val="window" lastClr="FFFFFF">
                  <a:lumMod val="65000"/>
                </a:sysClr>
              </a:solidFill>
              <a:ln>
                <a:noFill/>
              </a:ln>
              <a:effectLst/>
            </c:spPr>
            <c:extLst xmlns:c16r2="http://schemas.microsoft.com/office/drawing/2015/06/chart">
              <c:ext xmlns:c16="http://schemas.microsoft.com/office/drawing/2014/chart" uri="{C3380CC4-5D6E-409C-BE32-E72D297353CC}">
                <c16:uniqueId val="{00000005-BDD8-4E23-921D-3C3B26F4B31B}"/>
              </c:ext>
            </c:extLst>
          </c:dPt>
          <c:dPt>
            <c:idx val="3"/>
            <c:spPr>
              <a:solidFill>
                <a:schemeClr val="accent4"/>
              </a:solidFill>
              <a:ln>
                <a:noFill/>
              </a:ln>
              <a:effectLst/>
            </c:spPr>
            <c:extLst xmlns:c16r2="http://schemas.microsoft.com/office/drawing/2015/06/chart">
              <c:ext xmlns:c16="http://schemas.microsoft.com/office/drawing/2014/chart" uri="{C3380CC4-5D6E-409C-BE32-E72D297353CC}">
                <c16:uniqueId val="{00000007-BDD8-4E23-921D-3C3B26F4B31B}"/>
              </c:ext>
            </c:extLst>
          </c:dPt>
          <c:dPt>
            <c:idx val="4"/>
            <c:spPr>
              <a:solidFill>
                <a:schemeClr val="accent5"/>
              </a:solidFill>
              <a:ln>
                <a:noFill/>
              </a:ln>
              <a:effectLst/>
            </c:spPr>
            <c:extLst xmlns:c16r2="http://schemas.microsoft.com/office/drawing/2015/06/chart">
              <c:ext xmlns:c16="http://schemas.microsoft.com/office/drawing/2014/chart" uri="{C3380CC4-5D6E-409C-BE32-E72D297353CC}">
                <c16:uniqueId val="{00000009-BDD8-4E23-921D-3C3B26F4B31B}"/>
              </c:ext>
            </c:extLst>
          </c:dPt>
          <c:dLbls>
            <c:dLbl>
              <c:idx val="0"/>
              <c:layout>
                <c:manualLayout>
                  <c:x val="0.245058873569657"/>
                  <c:y val="-0.235361329833771"/>
                </c:manualLayout>
              </c:layout>
              <c:dLblPos val="bestFit"/>
              <c:showCatName val="1"/>
              <c:showPercent val="1"/>
              <c:extLst xmlns:c16r2="http://schemas.microsoft.com/office/drawing/2015/06/chart">
                <c:ext xmlns:c16="http://schemas.microsoft.com/office/drawing/2014/chart" uri="{C3380CC4-5D6E-409C-BE32-E72D297353CC}">
                  <c16:uniqueId val="{00000001-BDD8-4E23-921D-3C3B26F4B31B}"/>
                </c:ext>
                <c:ext xmlns:c15="http://schemas.microsoft.com/office/drawing/2012/chart" uri="{CE6537A1-D6FC-4f65-9D91-7224C49458BB}"/>
              </c:extLst>
            </c:dLbl>
            <c:dLbl>
              <c:idx val="1"/>
              <c:layout>
                <c:manualLayout>
                  <c:x val="-0.1358612850559035"/>
                  <c:y val="0.11440843375241078"/>
                </c:manualLayout>
              </c:layout>
              <c:dLblPos val="bestFit"/>
              <c:showCatName val="1"/>
              <c:showPercent val="1"/>
              <c:extLst xmlns:c16r2="http://schemas.microsoft.com/office/drawing/2015/06/chart">
                <c:ext xmlns:c16="http://schemas.microsoft.com/office/drawing/2014/chart" uri="{C3380CC4-5D6E-409C-BE32-E72D297353CC}">
                  <c16:uniqueId val="{00000003-BDD8-4E23-921D-3C3B26F4B31B}"/>
                </c:ext>
                <c:ext xmlns:c15="http://schemas.microsoft.com/office/drawing/2012/chart" uri="{CE6537A1-D6FC-4f65-9D91-7224C49458BB}"/>
              </c:extLst>
            </c:dLbl>
            <c:dLbl>
              <c:idx val="2"/>
              <c:layout>
                <c:manualLayout>
                  <c:x val="0.21821232975799298"/>
                  <c:y val="0.13220631951392825"/>
                </c:manualLayout>
              </c:layout>
              <c:tx>
                <c:rich>
                  <a:bodyPr/>
                  <a:lstStyle/>
                  <a:p>
                    <a:r>
                      <a:rPr lang="zh-CN" altLang="en-US"/>
                      <a:t>备用</a:t>
                    </a:r>
                  </a:p>
                  <a:p>
                    <a:r>
                      <a:rPr lang="en-US" altLang="zh-CN"/>
                      <a:t>2%</a:t>
                    </a:r>
                  </a:p>
                </c:rich>
              </c:tx>
              <c:dLblPos val="bestFit"/>
              <c:showCatName val="1"/>
              <c:showSerName val="1"/>
              <c:showPercent val="1"/>
              <c:extLst xmlns:c16r2="http://schemas.microsoft.com/office/drawing/2015/06/chart">
                <c:ext xmlns:c16="http://schemas.microsoft.com/office/drawing/2014/chart" uri="{C3380CC4-5D6E-409C-BE32-E72D297353CC}">
                  <c16:uniqueId val="{00000005-BDD8-4E23-921D-3C3B26F4B31B}"/>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7-BDD8-4E23-921D-3C3B26F4B31B}"/>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9-BDD8-4E23-921D-3C3B26F4B31B}"/>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A-59DA-41C6-9CE3-66C251D2ABC1}"/>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CatName val="1"/>
            <c:showPercent val="1"/>
            <c:showLeaderLines val="1"/>
            <c:leaderLines>
              <c:spPr>
                <a:ln w="6345" cap="flat" cmpd="sng" algn="ctr">
                  <a:solidFill>
                    <a:schemeClr val="tx1"/>
                  </a:solidFill>
                  <a:prstDash val="solid"/>
                  <a:round/>
                </a:ln>
                <a:effectLst/>
              </c:spPr>
            </c:leaderLines>
            <c:extLst xmlns:c16r2="http://schemas.microsoft.com/office/drawing/2015/06/chart">
              <c:ext xmlns:c15="http://schemas.microsoft.com/office/drawing/2012/chart" uri="{CE6537A1-D6FC-4f65-9D91-7224C49458BB}"/>
            </c:extLst>
          </c:dLbls>
          <c:cat>
            <c:strRef>
              <c:f>Sheet1!$A$2:$A$7</c:f>
              <c:strCache>
                <c:ptCount val="6"/>
                <c:pt idx="0">
                  <c:v>调峰</c:v>
                </c:pt>
                <c:pt idx="1">
                  <c:v>AGC</c:v>
                </c:pt>
                <c:pt idx="2">
                  <c:v>备用</c:v>
                </c:pt>
                <c:pt idx="3">
                  <c:v>AVC</c:v>
                </c:pt>
                <c:pt idx="4">
                  <c:v>无功</c:v>
                </c:pt>
                <c:pt idx="5">
                  <c:v>其他</c:v>
                </c:pt>
              </c:strCache>
            </c:strRef>
          </c:cat>
          <c:val>
            <c:numRef>
              <c:f>Sheet1!$B$2:$B$7</c:f>
              <c:numCache>
                <c:formatCode>0_ </c:formatCode>
                <c:ptCount val="6"/>
                <c:pt idx="0">
                  <c:v>61383.287134999999</c:v>
                </c:pt>
                <c:pt idx="1">
                  <c:v>554.32779899999969</c:v>
                </c:pt>
                <c:pt idx="2">
                  <c:v>1383.7847669999999</c:v>
                </c:pt>
                <c:pt idx="3">
                  <c:v>0</c:v>
                </c:pt>
                <c:pt idx="4">
                  <c:v>0</c:v>
                </c:pt>
                <c:pt idx="5">
                  <c:v>0</c:v>
                </c:pt>
              </c:numCache>
            </c:numRef>
          </c:val>
          <c:extLst xmlns:c16r2="http://schemas.microsoft.com/office/drawing/2015/06/chart">
            <c:ext xmlns:c16="http://schemas.microsoft.com/office/drawing/2014/chart" uri="{C3380CC4-5D6E-409C-BE32-E72D297353CC}">
              <c16:uniqueId val="{0000000A-BDD8-4E23-921D-3C3B26F4B31B}"/>
            </c:ext>
          </c:extLst>
        </c:ser>
        <c:dLbls>
          <c:showCatName val="1"/>
          <c:showPercent val="1"/>
        </c:dLbls>
        <c:firstSliceAng val="0"/>
      </c:pieChart>
      <c:spPr>
        <a:noFill/>
        <a:ln w="25381">
          <a:noFill/>
        </a:ln>
      </c:spPr>
    </c:plotArea>
    <c:legend>
      <c:legendPos val="b"/>
      <c:legendEntry>
        <c:idx val="3"/>
        <c:delete val="1"/>
      </c:legendEntry>
      <c:legendEntry>
        <c:idx val="4"/>
        <c:delete val="1"/>
      </c:legendEntry>
      <c:legendEntry>
        <c:idx val="5"/>
        <c:delete val="1"/>
      </c:legendEntry>
      <c:spPr>
        <a:noFill/>
        <a:ln w="25354">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08" cap="flat" cmpd="sng" algn="ctr">
      <a:solidFill>
        <a:schemeClr val="tx1">
          <a:lumMod val="15000"/>
          <a:lumOff val="85000"/>
        </a:schemeClr>
      </a:solidFill>
      <a:prstDash val="solid"/>
      <a:round/>
    </a:ln>
    <a:effectLst/>
  </c:spPr>
  <c:txPr>
    <a:bodyPr/>
    <a:lstStyle/>
    <a:p>
      <a:pPr algn="dist">
        <a:defRPr lang="zh-CN"/>
      </a:pPr>
      <a:endParaRPr lang="zh-CN"/>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spPr>
        <a:noFill/>
        <a:ln w="25316">
          <a:noFill/>
        </a:ln>
        <a:effectLst/>
      </c:spPr>
      <c:txPr>
        <a:bodyPr rot="0" spcFirstLastPara="1" vertOverflow="ellipsis" vert="horz" wrap="square" anchor="ctr" anchorCtr="1"/>
        <a:lstStyle/>
        <a:p>
          <a:pPr>
            <a:defRPr lang="zh-CN" sz="1395"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Sheet1!$B$1</c:f>
              <c:strCache>
                <c:ptCount val="1"/>
                <c:pt idx="0">
                  <c:v>西北</c:v>
                </c:pt>
              </c:strCache>
            </c:strRef>
          </c:tx>
          <c:dPt>
            <c:idx val="0"/>
            <c:spPr>
              <a:solidFill>
                <a:srgbClr val="4BACC6"/>
              </a:solidFill>
              <a:ln>
                <a:noFill/>
              </a:ln>
              <a:effectLst/>
            </c:spPr>
            <c:extLst xmlns:c16r2="http://schemas.microsoft.com/office/drawing/2015/06/chart">
              <c:ext xmlns:c16="http://schemas.microsoft.com/office/drawing/2014/chart" uri="{C3380CC4-5D6E-409C-BE32-E72D297353CC}">
                <c16:uniqueId val="{00000001-D0AD-4D81-8208-51F17CD514F3}"/>
              </c:ext>
            </c:extLst>
          </c:dPt>
          <c:dPt>
            <c:idx val="1"/>
            <c:spPr>
              <a:solidFill>
                <a:srgbClr val="F79646"/>
              </a:solidFill>
              <a:ln>
                <a:noFill/>
              </a:ln>
              <a:effectLst/>
            </c:spPr>
            <c:extLst xmlns:c16r2="http://schemas.microsoft.com/office/drawing/2015/06/chart">
              <c:ext xmlns:c16="http://schemas.microsoft.com/office/drawing/2014/chart" uri="{C3380CC4-5D6E-409C-BE32-E72D297353CC}">
                <c16:uniqueId val="{00000003-D0AD-4D81-8208-51F17CD514F3}"/>
              </c:ext>
            </c:extLst>
          </c:dPt>
          <c:dPt>
            <c:idx val="2"/>
            <c:spPr>
              <a:solidFill>
                <a:schemeClr val="accent3"/>
              </a:solidFill>
              <a:ln>
                <a:noFill/>
              </a:ln>
              <a:effectLst/>
            </c:spPr>
            <c:extLst xmlns:c16r2="http://schemas.microsoft.com/office/drawing/2015/06/chart">
              <c:ext xmlns:c16="http://schemas.microsoft.com/office/drawing/2014/chart" uri="{C3380CC4-5D6E-409C-BE32-E72D297353CC}">
                <c16:uniqueId val="{00000005-D0AD-4D81-8208-51F17CD514F3}"/>
              </c:ext>
            </c:extLst>
          </c:dPt>
          <c:dPt>
            <c:idx val="3"/>
            <c:spPr>
              <a:solidFill>
                <a:srgbClr val="92D050"/>
              </a:solidFill>
              <a:ln>
                <a:noFill/>
              </a:ln>
              <a:effectLst/>
            </c:spPr>
            <c:extLst xmlns:c16r2="http://schemas.microsoft.com/office/drawing/2015/06/chart">
              <c:ext xmlns:c16="http://schemas.microsoft.com/office/drawing/2014/chart" uri="{C3380CC4-5D6E-409C-BE32-E72D297353CC}">
                <c16:uniqueId val="{00000007-D0AD-4D81-8208-51F17CD514F3}"/>
              </c:ext>
            </c:extLst>
          </c:dPt>
          <c:dLbls>
            <c:dLbl>
              <c:idx val="0"/>
              <c:layout>
                <c:manualLayout>
                  <c:x val="0.12101090879265082"/>
                  <c:y val="9.7337686447730609E-2"/>
                </c:manualLayout>
              </c:layout>
              <c:dLblPos val="bestFit"/>
              <c:showCatName val="1"/>
              <c:showPercent val="1"/>
              <c:extLst xmlns:c16r2="http://schemas.microsoft.com/office/drawing/2015/06/chart">
                <c:ext xmlns:c16="http://schemas.microsoft.com/office/drawing/2014/chart" uri="{C3380CC4-5D6E-409C-BE32-E72D297353CC}">
                  <c16:uniqueId val="{00000001-D0AD-4D81-8208-51F17CD514F3}"/>
                </c:ext>
                <c:ext xmlns:c15="http://schemas.microsoft.com/office/drawing/2012/chart" uri="{CE6537A1-D6FC-4f65-9D91-7224C49458BB}"/>
              </c:extLst>
            </c:dLbl>
            <c:dLbl>
              <c:idx val="1"/>
              <c:layout>
                <c:manualLayout>
                  <c:x val="-8.6811023622047241E-3"/>
                  <c:y val="3.2772805838294602E-2"/>
                </c:manualLayout>
              </c:layout>
              <c:tx>
                <c:rich>
                  <a:bodyPr/>
                  <a:lstStyle/>
                  <a:p>
                    <a:fld id="{0B39F593-48BC-4D04-90CD-1894F4F44D45}" type="CATEGORYNAME">
                      <a:rPr lang="en-US" altLang="zh-CN"/>
                      <a:pPr/>
                      <a:t>[类别名称]</a:t>
                    </a:fld>
                    <a:r>
                      <a:rPr lang="en-US" altLang="zh-CN" baseline="0"/>
                      <a:t>
</a:t>
                    </a:r>
                    <a:fld id="{A49D8831-726C-400A-8ADE-5C640DF1BFF2}" type="PERCENTAGE">
                      <a:rPr lang="en-US" altLang="zh-CN" baseline="0"/>
                      <a:pPr/>
                      <a:t>[百分比]</a:t>
                    </a:fld>
                    <a:endParaRPr lang="en-US" altLang="zh-CN" baseline="0"/>
                  </a:p>
                </c:rich>
              </c:tx>
              <c:dLblPos val="bestFit"/>
              <c:showCatName val="1"/>
              <c:showPercent val="1"/>
              <c:extLst xmlns:c16r2="http://schemas.microsoft.com/office/drawing/2015/06/chart">
                <c:ext xmlns:c16="http://schemas.microsoft.com/office/drawing/2014/chart" uri="{C3380CC4-5D6E-409C-BE32-E72D297353CC}">
                  <c16:uniqueId val="{00000003-D0AD-4D81-8208-51F17CD514F3}"/>
                </c:ext>
                <c:ext xmlns:c15="http://schemas.microsoft.com/office/drawing/2012/chart" uri="{CE6537A1-D6FC-4f65-9D91-7224C49458BB}">
                  <c15:dlblFieldTable/>
                  <c15:showDataLabelsRange val="0"/>
                </c:ext>
              </c:extLst>
            </c:dLbl>
            <c:dLbl>
              <c:idx val="2"/>
              <c:layout>
                <c:manualLayout>
                  <c:x val="4.347691832638332E-4"/>
                  <c:y val="-9.2285523133137804E-3"/>
                </c:manualLayout>
              </c:layout>
              <c:dLblPos val="bestFit"/>
              <c:showCatName val="1"/>
              <c:showPercent val="1"/>
              <c:extLst xmlns:c16r2="http://schemas.microsoft.com/office/drawing/2015/06/chart">
                <c:ext xmlns:c16="http://schemas.microsoft.com/office/drawing/2014/chart" uri="{C3380CC4-5D6E-409C-BE32-E72D297353CC}">
                  <c16:uniqueId val="{00000005-D0AD-4D81-8208-51F17CD514F3}"/>
                </c:ext>
                <c:ext xmlns:c15="http://schemas.microsoft.com/office/drawing/2012/chart" uri="{CE6537A1-D6FC-4f65-9D91-7224C49458BB}"/>
              </c:extLst>
            </c:dLbl>
            <c:dLbl>
              <c:idx val="3"/>
              <c:layout>
                <c:manualLayout>
                  <c:x val="-9.7012437100393284E-2"/>
                  <c:y val="6.4569913330406736E-2"/>
                </c:manualLayout>
              </c:layout>
              <c:dLblPos val="bestFit"/>
              <c:showCatName val="1"/>
              <c:showPercent val="1"/>
              <c:separator>
</c:separator>
              <c:extLst xmlns:c16r2="http://schemas.microsoft.com/office/drawing/2015/06/chart">
                <c:ext xmlns:c16="http://schemas.microsoft.com/office/drawing/2014/chart" uri="{C3380CC4-5D6E-409C-BE32-E72D297353CC}">
                  <c16:uniqueId val="{00000007-D0AD-4D81-8208-51F17CD514F3}"/>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9-D0AD-4D81-8208-51F17CD514F3}"/>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A-C26E-4515-83B2-8BBAF1A55BF0}"/>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CatName val="1"/>
            <c:showPercent val="1"/>
            <c:showLeaderLines val="1"/>
            <c:leaderLines>
              <c:spPr>
                <a:ln w="6336" cap="flat" cmpd="sng" algn="ctr">
                  <a:solidFill>
                    <a:schemeClr val="tx1"/>
                  </a:solidFill>
                  <a:prstDash val="solid"/>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调峰</c:v>
                </c:pt>
                <c:pt idx="1">
                  <c:v>AGC</c:v>
                </c:pt>
                <c:pt idx="2">
                  <c:v>备用</c:v>
                </c:pt>
                <c:pt idx="3">
                  <c:v>调压</c:v>
                </c:pt>
              </c:strCache>
            </c:strRef>
          </c:cat>
          <c:val>
            <c:numRef>
              <c:f>Sheet1!$B$2:$B$5</c:f>
              <c:numCache>
                <c:formatCode>0_ </c:formatCode>
                <c:ptCount val="4"/>
                <c:pt idx="0">
                  <c:v>15320.246189999994</c:v>
                </c:pt>
                <c:pt idx="1">
                  <c:v>39303.747193999996</c:v>
                </c:pt>
                <c:pt idx="2">
                  <c:v>68247.563669999989</c:v>
                </c:pt>
                <c:pt idx="3">
                  <c:v>15196</c:v>
                </c:pt>
              </c:numCache>
            </c:numRef>
          </c:val>
          <c:extLst xmlns:c16r2="http://schemas.microsoft.com/office/drawing/2015/06/chart">
            <c:ext xmlns:c16="http://schemas.microsoft.com/office/drawing/2014/chart" uri="{C3380CC4-5D6E-409C-BE32-E72D297353CC}">
              <c16:uniqueId val="{0000000A-D0AD-4D81-8208-51F17CD514F3}"/>
            </c:ext>
          </c:extLst>
        </c:ser>
        <c:dLbls>
          <c:showCatName val="1"/>
          <c:showPercent val="1"/>
        </c:dLbls>
        <c:firstSliceAng val="0"/>
      </c:pieChart>
      <c:spPr>
        <a:noFill/>
        <a:ln w="25343">
          <a:noFill/>
        </a:ln>
      </c:spPr>
    </c:plotArea>
    <c:legend>
      <c:legendPos val="b"/>
      <c:spPr>
        <a:noFill/>
        <a:ln w="25316">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494" cap="flat" cmpd="sng" algn="ctr">
      <a:solidFill>
        <a:schemeClr val="tx1">
          <a:lumMod val="15000"/>
          <a:lumOff val="85000"/>
        </a:schemeClr>
      </a:solidFill>
      <a:prstDash val="solid"/>
      <a:round/>
    </a:ln>
    <a:effectLst/>
  </c:spPr>
  <c:txPr>
    <a:bodyPr/>
    <a:lstStyle/>
    <a:p>
      <a:pPr>
        <a:defRPr lang="zh-CN"/>
      </a:pPr>
      <a:endParaRPr lang="zh-CN"/>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spPr>
        <a:noFill/>
        <a:ln w="25316">
          <a:noFill/>
        </a:ln>
        <a:effectLst/>
      </c:spPr>
      <c:txPr>
        <a:bodyPr rot="0" spcFirstLastPara="1" vertOverflow="ellipsis" vert="horz" wrap="square" anchor="ctr" anchorCtr="1"/>
        <a:lstStyle/>
        <a:p>
          <a:pPr>
            <a:defRPr lang="zh-CN" sz="1395" b="0" i="0" u="none" strike="noStrike" kern="1200" spc="0" baseline="0">
              <a:solidFill>
                <a:schemeClr val="tx1">
                  <a:lumMod val="65000"/>
                  <a:lumOff val="35000"/>
                </a:schemeClr>
              </a:solidFill>
              <a:latin typeface="+mn-lt"/>
              <a:ea typeface="+mn-ea"/>
              <a:cs typeface="+mn-cs"/>
            </a:defRPr>
          </a:pPr>
          <a:endParaRPr lang="zh-CN"/>
        </a:p>
      </c:txPr>
    </c:title>
    <c:plotArea>
      <c:layout>
        <c:manualLayout>
          <c:layoutTarget val="inner"/>
          <c:xMode val="edge"/>
          <c:yMode val="edge"/>
          <c:x val="0.31044328945048011"/>
          <c:y val="0.29012454325562514"/>
          <c:w val="0.36857282167792521"/>
          <c:h val="0.45710256806134508"/>
        </c:manualLayout>
      </c:layout>
      <c:pieChart>
        <c:varyColors val="1"/>
        <c:ser>
          <c:idx val="0"/>
          <c:order val="0"/>
          <c:tx>
            <c:strRef>
              <c:f>Sheet1!$B$1</c:f>
              <c:strCache>
                <c:ptCount val="1"/>
                <c:pt idx="0">
                  <c:v>华东</c:v>
                </c:pt>
              </c:strCache>
            </c:strRef>
          </c:tx>
          <c:dPt>
            <c:idx val="0"/>
            <c:spPr>
              <a:solidFill>
                <a:srgbClr val="4BACC6"/>
              </a:solidFill>
              <a:ln>
                <a:noFill/>
              </a:ln>
              <a:effectLst/>
            </c:spPr>
            <c:extLst xmlns:c16r2="http://schemas.microsoft.com/office/drawing/2015/06/chart">
              <c:ext xmlns:c16="http://schemas.microsoft.com/office/drawing/2014/chart" uri="{C3380CC4-5D6E-409C-BE32-E72D297353CC}">
                <c16:uniqueId val="{00000001-F34C-4252-A439-5E2FF8D5D7DF}"/>
              </c:ext>
            </c:extLst>
          </c:dPt>
          <c:dPt>
            <c:idx val="1"/>
            <c:spPr>
              <a:solidFill>
                <a:schemeClr val="accent2"/>
              </a:solidFill>
              <a:ln>
                <a:noFill/>
              </a:ln>
              <a:effectLst/>
            </c:spPr>
            <c:extLst xmlns:c16r2="http://schemas.microsoft.com/office/drawing/2015/06/chart">
              <c:ext xmlns:c16="http://schemas.microsoft.com/office/drawing/2014/chart" uri="{C3380CC4-5D6E-409C-BE32-E72D297353CC}">
                <c16:uniqueId val="{00000003-F34C-4252-A439-5E2FF8D5D7DF}"/>
              </c:ext>
            </c:extLst>
          </c:dPt>
          <c:dPt>
            <c:idx val="2"/>
            <c:spPr>
              <a:solidFill>
                <a:schemeClr val="accent3"/>
              </a:solidFill>
              <a:ln>
                <a:noFill/>
              </a:ln>
              <a:effectLst/>
            </c:spPr>
            <c:extLst xmlns:c16r2="http://schemas.microsoft.com/office/drawing/2015/06/chart">
              <c:ext xmlns:c16="http://schemas.microsoft.com/office/drawing/2014/chart" uri="{C3380CC4-5D6E-409C-BE32-E72D297353CC}">
                <c16:uniqueId val="{00000005-F34C-4252-A439-5E2FF8D5D7DF}"/>
              </c:ext>
            </c:extLst>
          </c:dPt>
          <c:dPt>
            <c:idx val="3"/>
            <c:spPr>
              <a:solidFill>
                <a:srgbClr val="9BBB59"/>
              </a:solidFill>
              <a:ln>
                <a:noFill/>
              </a:ln>
              <a:effectLst/>
            </c:spPr>
            <c:extLst xmlns:c16r2="http://schemas.microsoft.com/office/drawing/2015/06/chart">
              <c:ext xmlns:c16="http://schemas.microsoft.com/office/drawing/2014/chart" uri="{C3380CC4-5D6E-409C-BE32-E72D297353CC}">
                <c16:uniqueId val="{00000007-F34C-4252-A439-5E2FF8D5D7DF}"/>
              </c:ext>
            </c:extLst>
          </c:dPt>
          <c:dPt>
            <c:idx val="4"/>
            <c:spPr>
              <a:solidFill>
                <a:srgbClr val="4F81BD"/>
              </a:solidFill>
              <a:ln>
                <a:noFill/>
              </a:ln>
              <a:effectLst/>
            </c:spPr>
            <c:extLst xmlns:c16r2="http://schemas.microsoft.com/office/drawing/2015/06/chart">
              <c:ext xmlns:c16="http://schemas.microsoft.com/office/drawing/2014/chart" uri="{C3380CC4-5D6E-409C-BE32-E72D297353CC}">
                <c16:uniqueId val="{00000009-F34C-4252-A439-5E2FF8D5D7DF}"/>
              </c:ext>
            </c:extLst>
          </c:dPt>
          <c:dLbls>
            <c:dLbl>
              <c:idx val="0"/>
              <c:layout>
                <c:manualLayout>
                  <c:x val="0.10089569512472356"/>
                  <c:y val="8.9930222136867077E-2"/>
                </c:manualLayout>
              </c:layout>
              <c:dLblPos val="bestFit"/>
              <c:showCatName val="1"/>
              <c:showPercent val="1"/>
              <c:extLst xmlns:c16r2="http://schemas.microsoft.com/office/drawing/2015/06/chart">
                <c:ext xmlns:c16="http://schemas.microsoft.com/office/drawing/2014/chart" uri="{C3380CC4-5D6E-409C-BE32-E72D297353CC}">
                  <c16:uniqueId val="{00000001-F34C-4252-A439-5E2FF8D5D7DF}"/>
                </c:ext>
                <c:ext xmlns:c15="http://schemas.microsoft.com/office/drawing/2012/chart" uri="{CE6537A1-D6FC-4f65-9D91-7224C49458BB}"/>
              </c:extLst>
            </c:dLbl>
            <c:dLbl>
              <c:idx val="1"/>
              <c:layout>
                <c:manualLayout>
                  <c:x val="0.3116655299977269"/>
                  <c:y val="-0.13574239805390184"/>
                </c:manualLayout>
              </c:layout>
              <c:dLblPos val="bestFit"/>
              <c:showCatName val="1"/>
              <c:showPercent val="1"/>
              <c:extLst xmlns:c16r2="http://schemas.microsoft.com/office/drawing/2015/06/chart">
                <c:ext xmlns:c16="http://schemas.microsoft.com/office/drawing/2014/chart" uri="{C3380CC4-5D6E-409C-BE32-E72D297353CC}">
                  <c16:uniqueId val="{00000003-F34C-4252-A439-5E2FF8D5D7DF}"/>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CatName val="1"/>
            <c:showPercent val="1"/>
            <c:showLeaderLines val="1"/>
            <c:leaderLines>
              <c:spPr>
                <a:ln w="6336" cap="flat" cmpd="sng" algn="ctr">
                  <a:solidFill>
                    <a:schemeClr val="tx1"/>
                  </a:solidFill>
                  <a:prstDash val="solid"/>
                  <a:round/>
                </a:ln>
                <a:effectLst/>
              </c:spPr>
            </c:leaderLines>
            <c:extLst xmlns:c16r2="http://schemas.microsoft.com/office/drawing/2015/06/chart">
              <c:ext xmlns:c15="http://schemas.microsoft.com/office/drawing/2012/chart" uri="{CE6537A1-D6FC-4f65-9D91-7224C49458BB}"/>
            </c:extLst>
          </c:dLbls>
          <c:cat>
            <c:strRef>
              <c:f>Sheet1!$A$2:$A$6</c:f>
              <c:strCache>
                <c:ptCount val="5"/>
                <c:pt idx="0">
                  <c:v>调峰</c:v>
                </c:pt>
                <c:pt idx="1">
                  <c:v>AGC</c:v>
                </c:pt>
                <c:pt idx="2">
                  <c:v>备用</c:v>
                </c:pt>
                <c:pt idx="3">
                  <c:v>调压</c:v>
                </c:pt>
                <c:pt idx="4">
                  <c:v>其他</c:v>
                </c:pt>
              </c:strCache>
            </c:strRef>
          </c:cat>
          <c:val>
            <c:numRef>
              <c:f>Sheet1!$B$2:$B$6</c:f>
              <c:numCache>
                <c:formatCode>0_ </c:formatCode>
                <c:ptCount val="5"/>
                <c:pt idx="0">
                  <c:v>14325.506988109039</c:v>
                </c:pt>
                <c:pt idx="1">
                  <c:v>15721.510259273655</c:v>
                </c:pt>
                <c:pt idx="2">
                  <c:v>5719.0902636904202</c:v>
                </c:pt>
                <c:pt idx="3">
                  <c:v>6591</c:v>
                </c:pt>
                <c:pt idx="4">
                  <c:v>333.00001199999986</c:v>
                </c:pt>
              </c:numCache>
            </c:numRef>
          </c:val>
          <c:extLst xmlns:c16r2="http://schemas.microsoft.com/office/drawing/2015/06/chart">
            <c:ext xmlns:c16="http://schemas.microsoft.com/office/drawing/2014/chart" uri="{C3380CC4-5D6E-409C-BE32-E72D297353CC}">
              <c16:uniqueId val="{0000000A-F34C-4252-A439-5E2FF8D5D7DF}"/>
            </c:ext>
          </c:extLst>
        </c:ser>
        <c:dLbls>
          <c:showCatName val="1"/>
          <c:showPercent val="1"/>
        </c:dLbls>
        <c:firstSliceAng val="0"/>
      </c:pieChart>
      <c:spPr>
        <a:noFill/>
        <a:ln w="25343">
          <a:noFill/>
        </a:ln>
      </c:spPr>
    </c:plotArea>
    <c:legend>
      <c:legendPos val="b"/>
      <c:spPr>
        <a:noFill/>
        <a:ln w="25316">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494" cap="flat" cmpd="sng" algn="ctr">
      <a:solidFill>
        <a:schemeClr val="tx1">
          <a:lumMod val="15000"/>
          <a:lumOff val="85000"/>
        </a:schemeClr>
      </a:solidFill>
      <a:prstDash val="solid"/>
      <a:round/>
    </a:ln>
    <a:effectLst/>
  </c:spPr>
  <c:txPr>
    <a:bodyPr/>
    <a:lstStyle/>
    <a:p>
      <a:pPr>
        <a:defRPr lang="zh-CN"/>
      </a:pPr>
      <a:endParaRPr lang="zh-CN"/>
    </a:p>
  </c:txPr>
  <c:externalData r:id="rId2"/>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409A174-845B-415C-9A95-80679C78AD3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848</Words>
  <Characters>4836</Characters>
  <Application>Microsoft Office Word</Application>
  <DocSecurity>0</DocSecurity>
  <Lines>40</Lines>
  <Paragraphs>11</Paragraphs>
  <ScaleCrop>false</ScaleCrop>
  <Company>Microsoft</Company>
  <LinksUpToDate>false</LinksUpToDate>
  <CharactersWithSpaces>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杨萌</dc:creator>
  <cp:lastModifiedBy>WYH</cp:lastModifiedBy>
  <cp:revision>2</cp:revision>
  <cp:lastPrinted>2017-12-19T01:31:00Z</cp:lastPrinted>
  <dcterms:created xsi:type="dcterms:W3CDTF">2018-05-09T02:37:00Z</dcterms:created>
  <dcterms:modified xsi:type="dcterms:W3CDTF">2018-05-09T02:37:00Z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