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hd w:val="clear" w:color="auto" w:fill="FFFFFF"/>
        <w:spacing w:line="256" w:lineRule="atLeas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tabs>
          <w:tab w:val="center" w:pos="4383"/>
          <w:tab w:val="left" w:pos="7648"/>
        </w:tabs>
        <w:jc w:val="left"/>
        <w:rPr>
          <w:rFonts w:hint="eastAsia" w:ascii="仿宋" w:hAnsi="仿宋" w:eastAsia="仿宋" w:cs="仿宋"/>
          <w:b w:val="0"/>
          <w:bCs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综合能源服务与新产业新业态研讨会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  <w:t>参会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回执</w:t>
      </w:r>
    </w:p>
    <w:tbl>
      <w:tblPr>
        <w:tblStyle w:val="9"/>
        <w:tblW w:w="86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320"/>
        <w:gridCol w:w="1185"/>
        <w:gridCol w:w="198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4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参会代表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部  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  话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会议费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会议费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2800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元/人</w:t>
            </w:r>
          </w:p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食宿统一安排，费用自理。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住宿预定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大方饭店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430元/间（含单早）</w:t>
            </w:r>
          </w:p>
          <w:p>
            <w:pPr>
              <w:widowControl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预定 □单间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天    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指定账户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户  名：北京中电创智科技有限公司</w:t>
            </w:r>
          </w:p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公司账号：0200 0006 0900 3448 447</w:t>
            </w:r>
          </w:p>
          <w:p>
            <w:pPr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开 户 行：工商银行北京樱桃园支行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 w:line="70" w:lineRule="atLeas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注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注： 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回执及开票信息表请参会代表</w:t>
      </w:r>
      <w:r>
        <w:rPr>
          <w:rFonts w:hint="eastAsia" w:ascii="仿宋_GB2312" w:hAnsi="仿宋" w:eastAsia="仿宋_GB2312"/>
          <w:bCs/>
          <w:color w:val="auto"/>
          <w:sz w:val="24"/>
        </w:rPr>
        <w:t>于201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bCs/>
          <w:color w:val="auto"/>
          <w:sz w:val="24"/>
        </w:rPr>
        <w:t>年5月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20</w:t>
      </w:r>
      <w:r>
        <w:rPr>
          <w:rFonts w:hint="eastAsia" w:ascii="仿宋_GB2312" w:hAnsi="仿宋" w:eastAsia="仿宋_GB2312"/>
          <w:bCs/>
          <w:color w:val="auto"/>
          <w:sz w:val="24"/>
        </w:rPr>
        <w:t>日前发电子邮件至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联系人处</w:t>
      </w: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dchmsc@cec.org.cn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tabs>
          <w:tab w:val="left" w:pos="5938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tabs>
          <w:tab w:val="left" w:pos="5938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jc w:val="center"/>
        <w:rPr>
          <w:rFonts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增值税专用发票信息表</w:t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开票单位名称</w:t>
            </w:r>
          </w:p>
        </w:tc>
        <w:tc>
          <w:tcPr>
            <w:tcW w:w="6702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6702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702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开户行名称、帐号</w:t>
            </w:r>
          </w:p>
        </w:tc>
        <w:tc>
          <w:tcPr>
            <w:tcW w:w="6702" w:type="dxa"/>
            <w:shd w:val="clear" w:color="auto" w:fill="auto"/>
          </w:tcPr>
          <w:p>
            <w:pPr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56" w:type="dxa"/>
            <w:gridSpan w:val="2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提示：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确定以上开票信息准确无误。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56" w:type="dxa"/>
            <w:gridSpan w:val="2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邮寄地址信息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邮寄地址及邮编</w:t>
            </w:r>
          </w:p>
        </w:tc>
        <w:tc>
          <w:tcPr>
            <w:tcW w:w="6702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联系人及电话</w:t>
            </w:r>
          </w:p>
        </w:tc>
        <w:tc>
          <w:tcPr>
            <w:tcW w:w="6702" w:type="dxa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70" w:lineRule="atLeast"/>
        <w:rPr>
          <w:rFonts w:ascii="宋体" w:hAnsi="宋体" w:eastAsia="宋体" w:cs="宋体"/>
          <w:color w:val="3E3E3E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注： 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回执及开票信息表请参会代表</w:t>
      </w:r>
      <w:r>
        <w:rPr>
          <w:rFonts w:hint="eastAsia" w:ascii="仿宋_GB2312" w:hAnsi="仿宋" w:eastAsia="仿宋_GB2312"/>
          <w:bCs/>
          <w:color w:val="auto"/>
          <w:sz w:val="24"/>
        </w:rPr>
        <w:t>于201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bCs/>
          <w:color w:val="auto"/>
          <w:sz w:val="24"/>
        </w:rPr>
        <w:t>年5月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20</w:t>
      </w:r>
      <w:r>
        <w:rPr>
          <w:rFonts w:hint="eastAsia" w:ascii="仿宋_GB2312" w:hAnsi="仿宋" w:eastAsia="仿宋_GB2312"/>
          <w:bCs/>
          <w:color w:val="auto"/>
          <w:sz w:val="24"/>
        </w:rPr>
        <w:t>日前发电子邮件至</w:t>
      </w:r>
      <w:r>
        <w:rPr>
          <w:rFonts w:hint="eastAsia" w:ascii="仿宋_GB2312" w:hAnsi="仿宋" w:eastAsia="仿宋_GB2312"/>
          <w:bCs/>
          <w:color w:val="auto"/>
          <w:sz w:val="24"/>
          <w:lang w:val="en-US" w:eastAsia="zh-CN"/>
        </w:rPr>
        <w:t>联系人处</w:t>
      </w: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dchmsc@cec.org.cn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rc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napToGrid/>
      <w:ind w:left="315" w:leftChars="150" w:right="315" w:rightChars="150"/>
      <w:jc w:val="right"/>
      <w:rPr>
        <w:sz w:val="24"/>
        <w:szCs w:val="24"/>
      </w:rPr>
    </w:pPr>
    <w:r>
      <w:rPr>
        <w:sz w:val="24"/>
        <w:szCs w:val="24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75F2"/>
    <w:rsid w:val="000F3385"/>
    <w:rsid w:val="00205EDF"/>
    <w:rsid w:val="0022282F"/>
    <w:rsid w:val="002801CE"/>
    <w:rsid w:val="002D3FEE"/>
    <w:rsid w:val="002F01C4"/>
    <w:rsid w:val="003143FA"/>
    <w:rsid w:val="00370978"/>
    <w:rsid w:val="00432AB9"/>
    <w:rsid w:val="004929EA"/>
    <w:rsid w:val="004A086A"/>
    <w:rsid w:val="004F0B3E"/>
    <w:rsid w:val="00570590"/>
    <w:rsid w:val="00677026"/>
    <w:rsid w:val="00716E80"/>
    <w:rsid w:val="0099284E"/>
    <w:rsid w:val="00AA08CE"/>
    <w:rsid w:val="00AF7903"/>
    <w:rsid w:val="00B331FF"/>
    <w:rsid w:val="00B422EA"/>
    <w:rsid w:val="00BC23ED"/>
    <w:rsid w:val="00BE1CF0"/>
    <w:rsid w:val="00BF5A9F"/>
    <w:rsid w:val="00C26ADA"/>
    <w:rsid w:val="00C27F8A"/>
    <w:rsid w:val="00CF1712"/>
    <w:rsid w:val="00D03376"/>
    <w:rsid w:val="00D575F2"/>
    <w:rsid w:val="00E2635B"/>
    <w:rsid w:val="02F05367"/>
    <w:rsid w:val="06BC3EB7"/>
    <w:rsid w:val="06D05566"/>
    <w:rsid w:val="088046A8"/>
    <w:rsid w:val="0A9D271A"/>
    <w:rsid w:val="17F60E8E"/>
    <w:rsid w:val="1A47547E"/>
    <w:rsid w:val="1A8B0152"/>
    <w:rsid w:val="1C835AA6"/>
    <w:rsid w:val="1CAE6E8C"/>
    <w:rsid w:val="1F22022B"/>
    <w:rsid w:val="261E74F1"/>
    <w:rsid w:val="26FA7899"/>
    <w:rsid w:val="2F2633A6"/>
    <w:rsid w:val="386574B6"/>
    <w:rsid w:val="3AC3108F"/>
    <w:rsid w:val="3DE8314B"/>
    <w:rsid w:val="46646740"/>
    <w:rsid w:val="481560E9"/>
    <w:rsid w:val="4CEB607B"/>
    <w:rsid w:val="50291229"/>
    <w:rsid w:val="52DB4975"/>
    <w:rsid w:val="54DB7B97"/>
    <w:rsid w:val="54DC2D9B"/>
    <w:rsid w:val="5726571D"/>
    <w:rsid w:val="5922677F"/>
    <w:rsid w:val="5B7A7BD8"/>
    <w:rsid w:val="5BA87DDC"/>
    <w:rsid w:val="5C7C0C95"/>
    <w:rsid w:val="5E53289F"/>
    <w:rsid w:val="5FC3788C"/>
    <w:rsid w:val="63167074"/>
    <w:rsid w:val="64B5715F"/>
    <w:rsid w:val="64F537AF"/>
    <w:rsid w:val="689F08CD"/>
    <w:rsid w:val="6D5C5FD6"/>
    <w:rsid w:val="7062234E"/>
    <w:rsid w:val="70AC511D"/>
    <w:rsid w:val="77EE2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unhideWhenUsed/>
    <w:qFormat/>
    <w:uiPriority w:val="99"/>
  </w:style>
  <w:style w:type="character" w:styleId="8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C16C7-2179-4BC5-B12F-6F9BE0F83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215</Words>
  <Characters>1231</Characters>
  <Lines>10</Lines>
  <Paragraphs>2</Paragraphs>
  <ScaleCrop>false</ScaleCrop>
  <LinksUpToDate>false</LinksUpToDate>
  <CharactersWithSpaces>1444</CharactersWithSpaces>
  <Application>WPS Office_10.1.0.5591_F1E327BC-269C-435d-A152-05C5408002CA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2018-04-05T07:11:00Z</dcterms:created>
  <dc:creator>桂衡</dc:creator>
  <cp:lastModifiedBy>Administrator</cp:lastModifiedBy>
  <dcterms:modified xsi:type="dcterms:W3CDTF">2018-04-26T08:31:07Z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2052-10.1.0.5591</vt:lpwstr>
  </property>
</Properties>
</file>