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2018电力大数据论坛暨应用成果交流会参会回执表</w:t>
      </w:r>
    </w:p>
    <w:tbl>
      <w:tblPr>
        <w:tblStyle w:val="16"/>
        <w:tblW w:w="88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31"/>
        <w:gridCol w:w="1278"/>
        <w:gridCol w:w="1840"/>
        <w:gridCol w:w="2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成都星宸航都国际酒店：450元/间（含早）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酒店住宿预定 ：□单住       □合住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指定汇款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账户信息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  名：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北京中电创智科技有限公司</w:t>
            </w: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开户行：工商银行北京樱桃园支行</w:t>
            </w:r>
          </w:p>
          <w:p>
            <w:pPr>
              <w:widowControl/>
              <w:spacing w:line="48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账  号：0200 0006 0900 3448 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7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 w:beforeLines="50"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□增值税普通发票 发票抬头_______________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___________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税号（统一社会信用代码）__________________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________</w:t>
            </w:r>
          </w:p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□增值税专用发票（请将专票开票信息填写在附件2中）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7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70" w:lineRule="atLeas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注： </w:t>
      </w:r>
      <w:r>
        <w:fldChar w:fldCharType="begin"/>
      </w:r>
      <w:r>
        <w:instrText xml:space="preserve"> HYPERLINK "mailto:请参会代表在2017年5月31日前填写该表传真到010-58689040，或发送电子邮件至dianliwang@chinapower.com.cn。此表复印有效。" </w:instrText>
      </w:r>
      <w:r>
        <w:fldChar w:fldCharType="separate"/>
      </w:r>
      <w:r>
        <w:rPr>
          <w:rStyle w:val="13"/>
          <w:rFonts w:hint="eastAsia" w:ascii="仿宋" w:hAnsi="仿宋" w:eastAsia="仿宋" w:cs="仿宋"/>
          <w:color w:val="auto"/>
          <w:kern w:val="0"/>
          <w:sz w:val="28"/>
          <w:szCs w:val="28"/>
        </w:rPr>
        <w:t>请参会代表在2018年8月31日前将此表发送至联系人制定邮箱：yefagui@chinapower.com.cn。此表复印有效。</w:t>
      </w:r>
      <w:r>
        <w:rPr>
          <w:rStyle w:val="13"/>
          <w:rFonts w:hint="eastAsia" w:ascii="仿宋" w:hAnsi="仿宋" w:eastAsia="仿宋" w:cs="仿宋"/>
          <w:color w:val="auto"/>
          <w:kern w:val="0"/>
          <w:sz w:val="28"/>
          <w:szCs w:val="28"/>
        </w:rPr>
        <w:fldChar w:fldCharType="end"/>
      </w:r>
    </w:p>
    <w:p>
      <w:pPr>
        <w:widowControl/>
        <w:spacing w:line="7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增值税专用发票信息表</w:t>
      </w:r>
    </w:p>
    <w:p>
      <w:pPr>
        <w:jc w:val="center"/>
        <w:rPr>
          <w:rFonts w:ascii="仿宋" w:hAnsi="仿宋" w:eastAsia="仿宋" w:cs="仿宋"/>
          <w:b/>
          <w:color w:val="000000"/>
          <w:sz w:val="36"/>
          <w:szCs w:val="36"/>
        </w:rPr>
      </w:pPr>
    </w:p>
    <w:tbl>
      <w:tblPr>
        <w:tblStyle w:val="1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5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开票单位名称</w:t>
            </w:r>
          </w:p>
        </w:tc>
        <w:tc>
          <w:tcPr>
            <w:tcW w:w="6702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</w:t>
            </w:r>
          </w:p>
        </w:tc>
        <w:tc>
          <w:tcPr>
            <w:tcW w:w="6702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702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开户行名称、帐号</w:t>
            </w:r>
          </w:p>
        </w:tc>
        <w:tc>
          <w:tcPr>
            <w:tcW w:w="6702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提示：按照增值税专用发票管理规定，本人确定以上开票信息准确无误。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85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确认人（签字）：                   日期：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发票邮寄地址信息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邮寄地址及邮编</w:t>
            </w:r>
          </w:p>
        </w:tc>
        <w:tc>
          <w:tcPr>
            <w:tcW w:w="6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联系人及电话</w:t>
            </w:r>
          </w:p>
        </w:tc>
        <w:tc>
          <w:tcPr>
            <w:tcW w:w="67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注：会务费及住宿费如需开具增值税专用发票，请填写此表，连同回执一并发送至联系人邮箱。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酒店交通指南</w:t>
      </w:r>
    </w:p>
    <w:p>
      <w:pPr>
        <w:jc w:val="center"/>
        <w:rPr>
          <w:rFonts w:ascii="仿宋" w:hAnsi="仿宋" w:eastAsia="仿宋" w:cs="仿宋"/>
        </w:rPr>
      </w:pPr>
    </w:p>
    <w:p>
      <w:pPr>
        <w:jc w:val="center"/>
        <w:rPr>
          <w:rFonts w:ascii="仿宋" w:hAnsi="仿宋" w:eastAsia="仿宋" w:cs="仿宋"/>
        </w:rPr>
      </w:pPr>
      <w:r>
        <w:pict>
          <v:shape id="_x0000_i1025" o:spt="75" type="#_x0000_t75" style="height:261pt;width:409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成都星宸航都国际酒店有限公司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酒店地址：成都市双流区航林路888号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酒店电话：028-61911111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交通便利指南：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1.机场距酒店约10公里，车费25元左右，用时约20分钟；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2.成都东站距酒店约30公里，车费80元左右，用时约60分钟；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3.成都南站距离酒店约24公里，车费65元左右，用时约40分钟。</w:t>
      </w:r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4559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474B6"/>
    <w:rsid w:val="00250AFF"/>
    <w:rsid w:val="00285A56"/>
    <w:rsid w:val="002879F9"/>
    <w:rsid w:val="00294EF1"/>
    <w:rsid w:val="002A216F"/>
    <w:rsid w:val="002C232A"/>
    <w:rsid w:val="002D47C2"/>
    <w:rsid w:val="002E13E2"/>
    <w:rsid w:val="002F1BCF"/>
    <w:rsid w:val="002F1E7D"/>
    <w:rsid w:val="002F4932"/>
    <w:rsid w:val="00323BAE"/>
    <w:rsid w:val="00352059"/>
    <w:rsid w:val="00363187"/>
    <w:rsid w:val="00371911"/>
    <w:rsid w:val="0039674C"/>
    <w:rsid w:val="003B0DF2"/>
    <w:rsid w:val="003D5DF9"/>
    <w:rsid w:val="003E77A0"/>
    <w:rsid w:val="003F134A"/>
    <w:rsid w:val="003F521F"/>
    <w:rsid w:val="0044579C"/>
    <w:rsid w:val="00487ECA"/>
    <w:rsid w:val="004951B4"/>
    <w:rsid w:val="004A027B"/>
    <w:rsid w:val="004D1CE6"/>
    <w:rsid w:val="004E7DF3"/>
    <w:rsid w:val="004F3D6D"/>
    <w:rsid w:val="00546587"/>
    <w:rsid w:val="00580038"/>
    <w:rsid w:val="00594BDA"/>
    <w:rsid w:val="005A721F"/>
    <w:rsid w:val="005B3120"/>
    <w:rsid w:val="0061572D"/>
    <w:rsid w:val="00622238"/>
    <w:rsid w:val="00627BAD"/>
    <w:rsid w:val="006404E4"/>
    <w:rsid w:val="0064417E"/>
    <w:rsid w:val="00647636"/>
    <w:rsid w:val="00650A3B"/>
    <w:rsid w:val="006A466E"/>
    <w:rsid w:val="006B485F"/>
    <w:rsid w:val="006D3960"/>
    <w:rsid w:val="006E5ADD"/>
    <w:rsid w:val="006E67DC"/>
    <w:rsid w:val="00713A1C"/>
    <w:rsid w:val="007450BD"/>
    <w:rsid w:val="0074672A"/>
    <w:rsid w:val="00756352"/>
    <w:rsid w:val="007571A9"/>
    <w:rsid w:val="007946D7"/>
    <w:rsid w:val="007A1568"/>
    <w:rsid w:val="007B33D8"/>
    <w:rsid w:val="0081371D"/>
    <w:rsid w:val="0081756C"/>
    <w:rsid w:val="00850E4F"/>
    <w:rsid w:val="008542CC"/>
    <w:rsid w:val="00873D1C"/>
    <w:rsid w:val="00875352"/>
    <w:rsid w:val="008838FD"/>
    <w:rsid w:val="00884B88"/>
    <w:rsid w:val="008916C7"/>
    <w:rsid w:val="008939D5"/>
    <w:rsid w:val="008946CA"/>
    <w:rsid w:val="008C7598"/>
    <w:rsid w:val="008F2AF6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B77F8"/>
    <w:rsid w:val="009E54FB"/>
    <w:rsid w:val="009E6829"/>
    <w:rsid w:val="00A10B58"/>
    <w:rsid w:val="00A24620"/>
    <w:rsid w:val="00A73995"/>
    <w:rsid w:val="00A810ED"/>
    <w:rsid w:val="00AA1507"/>
    <w:rsid w:val="00AA5455"/>
    <w:rsid w:val="00AD0408"/>
    <w:rsid w:val="00AF3855"/>
    <w:rsid w:val="00B0066B"/>
    <w:rsid w:val="00B04F9E"/>
    <w:rsid w:val="00B20C22"/>
    <w:rsid w:val="00B779ED"/>
    <w:rsid w:val="00B8004F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4E26"/>
    <w:rsid w:val="00CC639F"/>
    <w:rsid w:val="00CF189A"/>
    <w:rsid w:val="00CF4363"/>
    <w:rsid w:val="00D037AD"/>
    <w:rsid w:val="00D2782A"/>
    <w:rsid w:val="00D53C7F"/>
    <w:rsid w:val="00D639F2"/>
    <w:rsid w:val="00D6468D"/>
    <w:rsid w:val="00D8739D"/>
    <w:rsid w:val="00D93B01"/>
    <w:rsid w:val="00D95795"/>
    <w:rsid w:val="00D97BE8"/>
    <w:rsid w:val="00DB0D2A"/>
    <w:rsid w:val="00DC2AE1"/>
    <w:rsid w:val="00DD3B5D"/>
    <w:rsid w:val="00DE63C6"/>
    <w:rsid w:val="00E03E07"/>
    <w:rsid w:val="00E04AFA"/>
    <w:rsid w:val="00E05173"/>
    <w:rsid w:val="00E156C3"/>
    <w:rsid w:val="00E43413"/>
    <w:rsid w:val="00E439BA"/>
    <w:rsid w:val="00E65D30"/>
    <w:rsid w:val="00EA0C4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A3325"/>
    <w:rsid w:val="00FB787A"/>
    <w:rsid w:val="00FD1C6F"/>
    <w:rsid w:val="01C079D5"/>
    <w:rsid w:val="022F4383"/>
    <w:rsid w:val="033323DF"/>
    <w:rsid w:val="05D36F4D"/>
    <w:rsid w:val="05EC331A"/>
    <w:rsid w:val="06BC6A27"/>
    <w:rsid w:val="079D03B9"/>
    <w:rsid w:val="08846F4D"/>
    <w:rsid w:val="0B926734"/>
    <w:rsid w:val="0B95477B"/>
    <w:rsid w:val="0C8A1604"/>
    <w:rsid w:val="0C9308B1"/>
    <w:rsid w:val="0D177805"/>
    <w:rsid w:val="0F2414A7"/>
    <w:rsid w:val="126859D3"/>
    <w:rsid w:val="14CF4B40"/>
    <w:rsid w:val="14D35D17"/>
    <w:rsid w:val="1795354C"/>
    <w:rsid w:val="18CA1D3E"/>
    <w:rsid w:val="19DD284C"/>
    <w:rsid w:val="1D3D6906"/>
    <w:rsid w:val="1E3845A0"/>
    <w:rsid w:val="21DB6BBC"/>
    <w:rsid w:val="2B665F42"/>
    <w:rsid w:val="31BE0D36"/>
    <w:rsid w:val="32C929E0"/>
    <w:rsid w:val="34432ACD"/>
    <w:rsid w:val="39F159BF"/>
    <w:rsid w:val="3ACC4A49"/>
    <w:rsid w:val="3AE15A55"/>
    <w:rsid w:val="3AEF74CF"/>
    <w:rsid w:val="3DEE3528"/>
    <w:rsid w:val="41BB7ECC"/>
    <w:rsid w:val="47525507"/>
    <w:rsid w:val="4C9D5062"/>
    <w:rsid w:val="543609DC"/>
    <w:rsid w:val="563725DD"/>
    <w:rsid w:val="567E3A6F"/>
    <w:rsid w:val="57000E96"/>
    <w:rsid w:val="589142C1"/>
    <w:rsid w:val="5F2C3231"/>
    <w:rsid w:val="64E0362E"/>
    <w:rsid w:val="679A13B8"/>
    <w:rsid w:val="76B97125"/>
    <w:rsid w:val="76C96671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locked/>
    <w:uiPriority w:val="0"/>
    <w:rPr>
      <w:b/>
      <w:sz w:val="24"/>
      <w:szCs w:val="24"/>
    </w:rPr>
  </w:style>
  <w:style w:type="character" w:styleId="8">
    <w:name w:val="FollowedHyperlink"/>
    <w:unhideWhenUsed/>
    <w:uiPriority w:val="0"/>
    <w:rPr>
      <w:color w:val="DDDDDD"/>
      <w:u w:val="none"/>
    </w:rPr>
  </w:style>
  <w:style w:type="character" w:styleId="9">
    <w:name w:val="Emphasis"/>
    <w:qFormat/>
    <w:locked/>
    <w:uiPriority w:val="0"/>
    <w:rPr>
      <w:color w:val="CC0000"/>
    </w:rPr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TML Variable"/>
    <w:basedOn w:val="6"/>
    <w:unhideWhenUsed/>
    <w:qFormat/>
    <w:uiPriority w:val="0"/>
  </w:style>
  <w:style w:type="character" w:styleId="13">
    <w:name w:val="Hyperlink"/>
    <w:unhideWhenUsed/>
    <w:qFormat/>
    <w:uiPriority w:val="0"/>
    <w:rPr>
      <w:color w:val="DDDDDD"/>
      <w:u w:val="none"/>
    </w:rPr>
  </w:style>
  <w:style w:type="character" w:styleId="14">
    <w:name w:val="HTML Code"/>
    <w:unhideWhenUsed/>
    <w:qFormat/>
    <w:uiPriority w:val="0"/>
    <w:rPr>
      <w:rFonts w:ascii="Courier New" w:hAnsi="Courier New"/>
      <w:sz w:val="20"/>
    </w:rPr>
  </w:style>
  <w:style w:type="character" w:styleId="15">
    <w:name w:val="HTML Cite"/>
    <w:unhideWhenUsed/>
    <w:qFormat/>
    <w:uiPriority w:val="0"/>
    <w:rPr>
      <w:color w:val="008000"/>
    </w:rPr>
  </w:style>
  <w:style w:type="table" w:styleId="17">
    <w:name w:val="Table Grid"/>
    <w:basedOn w:val="1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9">
    <w:name w:val="图"/>
    <w:link w:val="23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0">
    <w:name w:val="頁尾 字元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1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頁首 字元"/>
    <w:link w:val="4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3">
    <w:name w:val="图 Char"/>
    <w:link w:val="19"/>
    <w:qFormat/>
    <w:locked/>
    <w:uiPriority w:val="99"/>
    <w:rPr>
      <w:sz w:val="24"/>
      <w:lang w:val="en-US" w:eastAsia="zh-CN" w:bidi="ar-SA"/>
    </w:rPr>
  </w:style>
  <w:style w:type="character" w:customStyle="1" w:styleId="24">
    <w:name w:val="ycbd-123"/>
    <w:basedOn w:val="6"/>
    <w:qFormat/>
    <w:uiPriority w:val="0"/>
  </w:style>
  <w:style w:type="character" w:customStyle="1" w:styleId="25">
    <w:name w:val="bsharetext"/>
    <w:basedOn w:val="6"/>
    <w:qFormat/>
    <w:uiPriority w:val="0"/>
  </w:style>
  <w:style w:type="paragraph" w:customStyle="1" w:styleId="26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  <w:style w:type="character" w:customStyle="1" w:styleId="27">
    <w:name w:val="註解方塊文字 字元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1CBA5-F0AD-4118-929A-CB80355CE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306</Words>
  <Characters>1748</Characters>
  <Lines>14</Lines>
  <Paragraphs>4</Paragraphs>
  <TotalTime>274</TotalTime>
  <ScaleCrop>false</ScaleCrop>
  <LinksUpToDate>false</LinksUpToDate>
  <CharactersWithSpaces>2050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知秋</cp:lastModifiedBy>
  <cp:lastPrinted>2017-08-01T00:27:00Z</cp:lastPrinted>
  <dcterms:modified xsi:type="dcterms:W3CDTF">2018-08-03T04:45:11Z</dcterms:modified>
  <dc:title>2014电力行业竞争情报报告会通知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